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202D" w14:textId="77777777" w:rsidR="0034494D" w:rsidRPr="0034494D" w:rsidRDefault="0034494D" w:rsidP="006E4720">
      <w:pPr>
        <w:spacing w:after="0" w:line="360" w:lineRule="auto"/>
        <w:ind w:right="0"/>
        <w:rPr>
          <w:rFonts w:ascii="Times New Roman" w:hAnsi="Times New Roman" w:cs="Times New Roman"/>
          <w:bCs/>
          <w:noProof/>
          <w:color w:val="FF0000"/>
          <w:sz w:val="22"/>
        </w:rPr>
      </w:pPr>
      <w:bookmarkStart w:id="0" w:name="_Hlk67303122"/>
      <w:bookmarkEnd w:id="0"/>
    </w:p>
    <w:p w14:paraId="3A60E68A" w14:textId="77777777" w:rsidR="0023350F" w:rsidRDefault="0023350F" w:rsidP="006E4720">
      <w:pPr>
        <w:spacing w:line="360" w:lineRule="auto"/>
        <w:ind w:right="0"/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798DFB4C" wp14:editId="56EE97E8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2243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REPUBLIKA HRVATSKA</w:t>
      </w:r>
    </w:p>
    <w:p w14:paraId="6C242DEB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KARLOVAČKA ŽUPANIJA</w:t>
      </w:r>
    </w:p>
    <w:p w14:paraId="43027872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A467E85" wp14:editId="1D7062A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392CB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OPĆINA SABORSKO</w:t>
      </w:r>
    </w:p>
    <w:p w14:paraId="5FB3465E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OPĆINSKO VIJEĆE</w:t>
      </w:r>
    </w:p>
    <w:p w14:paraId="2E74E719" w14:textId="07F62F24" w:rsidR="0023350F" w:rsidRPr="00770A42" w:rsidRDefault="0023350F" w:rsidP="006E4720">
      <w:pPr>
        <w:spacing w:after="0" w:line="360" w:lineRule="auto"/>
        <w:ind w:left="0" w:right="0" w:firstLine="0"/>
        <w:rPr>
          <w:sz w:val="22"/>
        </w:rPr>
      </w:pPr>
    </w:p>
    <w:p w14:paraId="55D270BD" w14:textId="17A53AD3" w:rsidR="0023350F" w:rsidRDefault="00C44364" w:rsidP="006E4720">
      <w:pPr>
        <w:spacing w:after="0" w:line="360" w:lineRule="auto"/>
        <w:ind w:right="0"/>
        <w:rPr>
          <w:sz w:val="20"/>
          <w:szCs w:val="20"/>
        </w:rPr>
      </w:pPr>
      <w:r>
        <w:rPr>
          <w:sz w:val="20"/>
          <w:szCs w:val="20"/>
        </w:rPr>
        <w:t>KLASA:</w:t>
      </w:r>
      <w:r w:rsidR="000C329A">
        <w:rPr>
          <w:sz w:val="20"/>
          <w:szCs w:val="20"/>
        </w:rPr>
        <w:t xml:space="preserve"> </w:t>
      </w:r>
      <w:r w:rsidR="00BD380C">
        <w:rPr>
          <w:sz w:val="20"/>
          <w:szCs w:val="20"/>
        </w:rPr>
        <w:t>024-01/25-01/2</w:t>
      </w:r>
    </w:p>
    <w:p w14:paraId="053BE784" w14:textId="780E22D6" w:rsidR="0023350F" w:rsidRDefault="00C770FE" w:rsidP="006E4720">
      <w:pPr>
        <w:spacing w:after="0" w:line="360" w:lineRule="auto"/>
        <w:ind w:right="0"/>
        <w:rPr>
          <w:sz w:val="20"/>
          <w:szCs w:val="20"/>
        </w:rPr>
      </w:pPr>
      <w:r>
        <w:rPr>
          <w:sz w:val="20"/>
          <w:szCs w:val="20"/>
        </w:rPr>
        <w:t>URBROJ</w:t>
      </w:r>
      <w:r w:rsidR="00C44364">
        <w:rPr>
          <w:sz w:val="20"/>
          <w:szCs w:val="20"/>
        </w:rPr>
        <w:t>:</w:t>
      </w:r>
      <w:r w:rsidR="000C329A">
        <w:rPr>
          <w:sz w:val="20"/>
          <w:szCs w:val="20"/>
        </w:rPr>
        <w:t xml:space="preserve"> </w:t>
      </w:r>
      <w:r w:rsidR="00BD380C">
        <w:rPr>
          <w:sz w:val="20"/>
          <w:szCs w:val="20"/>
        </w:rPr>
        <w:t>2133-15-01-25-5</w:t>
      </w:r>
    </w:p>
    <w:p w14:paraId="662D7929" w14:textId="6B92CB57" w:rsidR="0023350F" w:rsidRDefault="00C44364" w:rsidP="006E4720">
      <w:pPr>
        <w:spacing w:after="0" w:line="360" w:lineRule="auto"/>
        <w:ind w:right="0"/>
      </w:pPr>
      <w:r>
        <w:rPr>
          <w:sz w:val="20"/>
          <w:szCs w:val="20"/>
        </w:rPr>
        <w:t>Saborsko,</w:t>
      </w:r>
      <w:r w:rsidR="00BD380C">
        <w:rPr>
          <w:sz w:val="20"/>
          <w:szCs w:val="20"/>
        </w:rPr>
        <w:t xml:space="preserve"> 8</w:t>
      </w:r>
      <w:r w:rsidR="00C770FE">
        <w:rPr>
          <w:sz w:val="20"/>
          <w:szCs w:val="20"/>
        </w:rPr>
        <w:t>.</w:t>
      </w:r>
      <w:r w:rsidR="00BD380C">
        <w:rPr>
          <w:sz w:val="20"/>
          <w:szCs w:val="20"/>
        </w:rPr>
        <w:t xml:space="preserve"> travanj 2025. god. </w:t>
      </w:r>
      <w:r w:rsidR="00C770FE">
        <w:rPr>
          <w:sz w:val="20"/>
          <w:szCs w:val="20"/>
        </w:rPr>
        <w:t xml:space="preserve"> </w:t>
      </w:r>
    </w:p>
    <w:p w14:paraId="26508BC1" w14:textId="77777777" w:rsidR="00BD78D9" w:rsidRDefault="00BD78D9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7B0E44CD" w14:textId="77777777" w:rsidR="00BD78D9" w:rsidRPr="00770A42" w:rsidRDefault="00BD78D9" w:rsidP="006E4720">
      <w:pPr>
        <w:spacing w:after="0" w:line="360" w:lineRule="auto"/>
        <w:ind w:left="708" w:right="0" w:firstLine="0"/>
        <w:rPr>
          <w:rFonts w:ascii="Times New Roman" w:hAnsi="Times New Roman" w:cs="Times New Roman"/>
          <w:sz w:val="22"/>
        </w:rPr>
      </w:pPr>
    </w:p>
    <w:p w14:paraId="2EA18CB1" w14:textId="65913EA1" w:rsidR="000C254B" w:rsidRDefault="00BD78D9" w:rsidP="006E4720">
      <w:pPr>
        <w:spacing w:after="0" w:line="360" w:lineRule="auto"/>
        <w:ind w:right="0"/>
        <w:rPr>
          <w:rFonts w:ascii="Times New Roman" w:eastAsiaTheme="minorHAnsi" w:hAnsi="Times New Roman" w:cs="Times New Roman"/>
          <w:color w:val="auto"/>
          <w:szCs w:val="24"/>
        </w:rPr>
      </w:pPr>
      <w:r w:rsidRPr="00875250">
        <w:rPr>
          <w:rFonts w:ascii="Times New Roman" w:hAnsi="Times New Roman" w:cs="Times New Roman"/>
          <w:color w:val="auto"/>
          <w:szCs w:val="24"/>
        </w:rPr>
        <w:t>Na temelju članka 71. Zakona o komunalnom gospodarstvu ("Narodne novine" broj 68/18, 110/18</w:t>
      </w:r>
      <w:r w:rsidR="004810E9">
        <w:rPr>
          <w:rFonts w:ascii="Times New Roman" w:hAnsi="Times New Roman" w:cs="Times New Roman"/>
          <w:color w:val="auto"/>
          <w:szCs w:val="24"/>
        </w:rPr>
        <w:t>,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 32/20</w:t>
      </w:r>
      <w:r w:rsidR="004810E9">
        <w:rPr>
          <w:rFonts w:ascii="Times New Roman" w:hAnsi="Times New Roman" w:cs="Times New Roman"/>
          <w:color w:val="auto"/>
          <w:szCs w:val="24"/>
        </w:rPr>
        <w:t xml:space="preserve"> i 145/24</w:t>
      </w:r>
      <w:r w:rsidRPr="00875250">
        <w:rPr>
          <w:rFonts w:ascii="Times New Roman" w:hAnsi="Times New Roman" w:cs="Times New Roman"/>
          <w:color w:val="auto"/>
          <w:szCs w:val="24"/>
        </w:rPr>
        <w:t>) i članka 31. Statuta Općine Saborsko ("</w:t>
      </w:r>
      <w:r w:rsidRPr="00875250">
        <w:rPr>
          <w:rFonts w:ascii="Times New Roman" w:hAnsi="Times New Roman" w:cs="Times New Roman"/>
          <w:szCs w:val="24"/>
        </w:rPr>
        <w:t>Glasnik Karlovačke županije“ 17/13, 4/18,  12/18 i 11/21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) Općinsko vijeće Općine Saborsko </w:t>
      </w:r>
      <w:r w:rsidR="000C254B">
        <w:rPr>
          <w:rFonts w:ascii="Times New Roman" w:hAnsi="Times New Roman" w:cs="Times New Roman"/>
          <w:szCs w:val="24"/>
        </w:rPr>
        <w:t xml:space="preserve">na svojoj </w:t>
      </w:r>
      <w:r w:rsidR="00BD380C">
        <w:rPr>
          <w:rFonts w:ascii="Times New Roman" w:hAnsi="Times New Roman" w:cs="Times New Roman"/>
          <w:szCs w:val="24"/>
        </w:rPr>
        <w:t>21.</w:t>
      </w:r>
      <w:r w:rsidR="000C254B">
        <w:rPr>
          <w:rFonts w:ascii="Times New Roman" w:hAnsi="Times New Roman" w:cs="Times New Roman"/>
          <w:szCs w:val="24"/>
        </w:rPr>
        <w:t xml:space="preserve"> redovnoj sjednici održanoj </w:t>
      </w:r>
      <w:r w:rsidR="00BD380C">
        <w:rPr>
          <w:rFonts w:ascii="Times New Roman" w:hAnsi="Times New Roman" w:cs="Times New Roman"/>
          <w:szCs w:val="24"/>
        </w:rPr>
        <w:t>8</w:t>
      </w:r>
      <w:r w:rsidR="000C254B">
        <w:rPr>
          <w:rFonts w:ascii="Times New Roman" w:hAnsi="Times New Roman" w:cs="Times New Roman"/>
          <w:szCs w:val="24"/>
        </w:rPr>
        <w:t xml:space="preserve">. </w:t>
      </w:r>
      <w:r w:rsidR="00BD380C">
        <w:rPr>
          <w:rFonts w:ascii="Times New Roman" w:hAnsi="Times New Roman" w:cs="Times New Roman"/>
          <w:szCs w:val="24"/>
        </w:rPr>
        <w:t xml:space="preserve">travnja </w:t>
      </w:r>
      <w:r w:rsidR="006217BA">
        <w:rPr>
          <w:rFonts w:ascii="Times New Roman" w:hAnsi="Times New Roman" w:cs="Times New Roman"/>
          <w:szCs w:val="24"/>
        </w:rPr>
        <w:t xml:space="preserve">2025. </w:t>
      </w:r>
      <w:r w:rsidR="000C329A">
        <w:rPr>
          <w:rFonts w:ascii="Times New Roman" w:hAnsi="Times New Roman" w:cs="Times New Roman"/>
          <w:szCs w:val="24"/>
        </w:rPr>
        <w:t>g</w:t>
      </w:r>
      <w:r w:rsidR="000C254B">
        <w:rPr>
          <w:rFonts w:ascii="Times New Roman" w:hAnsi="Times New Roman" w:cs="Times New Roman"/>
          <w:szCs w:val="24"/>
        </w:rPr>
        <w:t>odine</w:t>
      </w:r>
      <w:r w:rsidR="000C329A">
        <w:rPr>
          <w:rFonts w:ascii="Times New Roman" w:hAnsi="Times New Roman" w:cs="Times New Roman"/>
          <w:szCs w:val="24"/>
        </w:rPr>
        <w:t>, na prijedlog načelnika</w:t>
      </w:r>
      <w:r w:rsidR="000C254B">
        <w:rPr>
          <w:rFonts w:ascii="Times New Roman" w:hAnsi="Times New Roman" w:cs="Times New Roman"/>
          <w:szCs w:val="24"/>
        </w:rPr>
        <w:t xml:space="preserve"> donosi </w:t>
      </w:r>
    </w:p>
    <w:p w14:paraId="10149B4D" w14:textId="0DB071AD" w:rsidR="00087DB7" w:rsidRDefault="00087DB7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4505AC93" w14:textId="77777777" w:rsidR="00527096" w:rsidRPr="00875250" w:rsidRDefault="00527096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01968D0D" w14:textId="77777777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 xml:space="preserve">IZVJEŠĆE O </w:t>
      </w:r>
      <w:r w:rsidR="00AE0565" w:rsidRPr="00875250">
        <w:rPr>
          <w:rFonts w:ascii="Times New Roman" w:hAnsi="Times New Roman" w:cs="Times New Roman"/>
          <w:b/>
          <w:szCs w:val="24"/>
        </w:rPr>
        <w:t>IZVRŠENJU</w:t>
      </w:r>
      <w:r w:rsidRPr="00875250">
        <w:rPr>
          <w:rFonts w:ascii="Times New Roman" w:hAnsi="Times New Roman" w:cs="Times New Roman"/>
          <w:b/>
          <w:szCs w:val="24"/>
        </w:rPr>
        <w:t xml:space="preserve"> PROGRAMA GRADNJE OBJEKATA</w:t>
      </w:r>
    </w:p>
    <w:p w14:paraId="07ADE86B" w14:textId="2D1AED4D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KOMUNALNE INFRASTRUKTURE U OPĆINI SABORSKO ZA 20</w:t>
      </w:r>
      <w:r w:rsidR="0034494D" w:rsidRPr="00875250">
        <w:rPr>
          <w:rFonts w:ascii="Times New Roman" w:hAnsi="Times New Roman" w:cs="Times New Roman"/>
          <w:b/>
          <w:szCs w:val="24"/>
        </w:rPr>
        <w:t>2</w:t>
      </w:r>
      <w:r w:rsidR="000C329A">
        <w:rPr>
          <w:rFonts w:ascii="Times New Roman" w:hAnsi="Times New Roman" w:cs="Times New Roman"/>
          <w:b/>
          <w:szCs w:val="24"/>
        </w:rPr>
        <w:t>4</w:t>
      </w:r>
      <w:r w:rsidRPr="00875250">
        <w:rPr>
          <w:rFonts w:ascii="Times New Roman" w:hAnsi="Times New Roman" w:cs="Times New Roman"/>
          <w:b/>
          <w:szCs w:val="24"/>
        </w:rPr>
        <w:t>. GODINU</w:t>
      </w:r>
    </w:p>
    <w:p w14:paraId="046F22BE" w14:textId="6C1A558F" w:rsidR="0034494D" w:rsidRPr="00875250" w:rsidRDefault="00087DB7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 xml:space="preserve">  </w:t>
      </w:r>
    </w:p>
    <w:p w14:paraId="68AFDC6F" w14:textId="4464B8C6" w:rsidR="0034494D" w:rsidRDefault="0034494D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Članak  1.</w:t>
      </w:r>
    </w:p>
    <w:p w14:paraId="6711530D" w14:textId="77777777" w:rsidR="006E4720" w:rsidRPr="00527096" w:rsidRDefault="006E4720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78D3A6DF" w14:textId="5525B778" w:rsidR="0034494D" w:rsidRPr="00875250" w:rsidRDefault="0034494D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>Sukladno članku 71. Zakona o komunalnom gospodarstvu</w:t>
      </w:r>
      <w:r w:rsidR="00D741E3" w:rsidRPr="00875250">
        <w:rPr>
          <w:rFonts w:ascii="Times New Roman" w:hAnsi="Times New Roman" w:cs="Times New Roman"/>
          <w:szCs w:val="24"/>
        </w:rPr>
        <w:t xml:space="preserve">, propisano je da načelnik podnosi predstavničkom tijelu jedinice lokalne samouprave, izvješće o izvršenju </w:t>
      </w:r>
      <w:r w:rsidR="007A5B46" w:rsidRPr="00875250">
        <w:rPr>
          <w:rFonts w:ascii="Times New Roman" w:hAnsi="Times New Roman" w:cs="Times New Roman"/>
          <w:szCs w:val="24"/>
        </w:rPr>
        <w:t xml:space="preserve">programa građenja komunalne infrastrukture za prethodnu kalendarsku godinu, istodobno s izvješćem o izvršenju proračuna. </w:t>
      </w:r>
    </w:p>
    <w:p w14:paraId="22FC61AB" w14:textId="473BA640" w:rsidR="00C44364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</w:p>
    <w:p w14:paraId="21DFDCEA" w14:textId="5A5DDC7D" w:rsidR="00470EFB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 xml:space="preserve">Planirana su sredstva u proračunu u iznosu od </w:t>
      </w:r>
      <w:r w:rsidR="000C329A">
        <w:rPr>
          <w:rFonts w:ascii="Times New Roman" w:hAnsi="Times New Roman" w:cs="Times New Roman"/>
          <w:szCs w:val="24"/>
        </w:rPr>
        <w:t>802.425,00</w:t>
      </w:r>
      <w:r w:rsidRPr="00875250">
        <w:rPr>
          <w:rFonts w:ascii="Times New Roman" w:hAnsi="Times New Roman" w:cs="Times New Roman"/>
          <w:szCs w:val="24"/>
        </w:rPr>
        <w:t xml:space="preserve"> </w:t>
      </w:r>
      <w:r w:rsidR="00795399">
        <w:rPr>
          <w:rFonts w:ascii="Times New Roman" w:hAnsi="Times New Roman" w:cs="Times New Roman"/>
          <w:szCs w:val="24"/>
        </w:rPr>
        <w:t>e</w:t>
      </w:r>
      <w:r w:rsidRPr="00875250">
        <w:rPr>
          <w:rFonts w:ascii="Times New Roman" w:hAnsi="Times New Roman" w:cs="Times New Roman"/>
          <w:szCs w:val="24"/>
        </w:rPr>
        <w:t xml:space="preserve">ura, a u Program je utrošeno </w:t>
      </w:r>
      <w:r w:rsidR="000C329A">
        <w:rPr>
          <w:rFonts w:ascii="Times New Roman" w:hAnsi="Times New Roman" w:cs="Times New Roman"/>
          <w:szCs w:val="24"/>
        </w:rPr>
        <w:t>461.751,04</w:t>
      </w:r>
      <w:r w:rsidR="00795399">
        <w:rPr>
          <w:rFonts w:ascii="Times New Roman" w:hAnsi="Times New Roman" w:cs="Times New Roman"/>
          <w:szCs w:val="24"/>
        </w:rPr>
        <w:t xml:space="preserve"> e</w:t>
      </w:r>
      <w:r w:rsidRPr="00875250">
        <w:rPr>
          <w:rFonts w:ascii="Times New Roman" w:hAnsi="Times New Roman" w:cs="Times New Roman"/>
          <w:szCs w:val="24"/>
        </w:rPr>
        <w:t>ura.</w:t>
      </w:r>
    </w:p>
    <w:p w14:paraId="3E41A8AF" w14:textId="1EAC12BC" w:rsidR="00AE0565" w:rsidRDefault="00AE0565" w:rsidP="006E4720">
      <w:pPr>
        <w:spacing w:after="0" w:line="360" w:lineRule="auto"/>
        <w:ind w:left="715" w:right="0"/>
        <w:rPr>
          <w:rFonts w:ascii="Times New Roman" w:hAnsi="Times New Roman" w:cs="Times New Roman"/>
          <w:sz w:val="22"/>
        </w:rPr>
      </w:pPr>
    </w:p>
    <w:p w14:paraId="283BAB95" w14:textId="4A57772F" w:rsidR="00D6418B" w:rsidRDefault="00AE0565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2.</w:t>
      </w:r>
    </w:p>
    <w:p w14:paraId="18842B74" w14:textId="77777777" w:rsidR="006E4720" w:rsidRPr="00EC79E7" w:rsidRDefault="006E4720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5320FF51" w14:textId="03D2CCF0" w:rsidR="00C44364" w:rsidRDefault="00C44364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Za nabavu rasvjetnih tijela planirana su sredstva u iznosu od </w:t>
      </w:r>
      <w:r w:rsidR="004810E9">
        <w:rPr>
          <w:rFonts w:ascii="Times New Roman" w:hAnsi="Times New Roman" w:cs="Times New Roman"/>
          <w:bCs/>
          <w:szCs w:val="24"/>
        </w:rPr>
        <w:t>17.370,00</w:t>
      </w:r>
      <w:r w:rsidR="00795399">
        <w:rPr>
          <w:rFonts w:ascii="Times New Roman" w:hAnsi="Times New Roman" w:cs="Times New Roman"/>
          <w:bCs/>
          <w:szCs w:val="24"/>
        </w:rPr>
        <w:t xml:space="preserve"> e</w:t>
      </w:r>
      <w:r>
        <w:rPr>
          <w:rFonts w:ascii="Times New Roman" w:hAnsi="Times New Roman" w:cs="Times New Roman"/>
          <w:bCs/>
          <w:szCs w:val="24"/>
        </w:rPr>
        <w:t xml:space="preserve">ura, a utrošena su iznosu od </w:t>
      </w:r>
      <w:r w:rsidR="004810E9">
        <w:rPr>
          <w:rFonts w:ascii="Times New Roman" w:hAnsi="Times New Roman" w:cs="Times New Roman"/>
          <w:bCs/>
          <w:szCs w:val="24"/>
        </w:rPr>
        <w:t>11.226,83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795399">
        <w:rPr>
          <w:rFonts w:ascii="Times New Roman" w:hAnsi="Times New Roman" w:cs="Times New Roman"/>
          <w:bCs/>
          <w:szCs w:val="24"/>
        </w:rPr>
        <w:t>e</w:t>
      </w:r>
      <w:bookmarkStart w:id="1" w:name="_GoBack"/>
      <w:bookmarkEnd w:id="1"/>
      <w:r>
        <w:rPr>
          <w:rFonts w:ascii="Times New Roman" w:hAnsi="Times New Roman" w:cs="Times New Roman"/>
          <w:bCs/>
          <w:szCs w:val="24"/>
        </w:rPr>
        <w:t>ura. Odnosi se na</w:t>
      </w:r>
      <w:r w:rsidR="0069590D">
        <w:rPr>
          <w:rFonts w:ascii="Times New Roman" w:hAnsi="Times New Roman" w:cs="Times New Roman"/>
          <w:bCs/>
          <w:szCs w:val="24"/>
        </w:rPr>
        <w:t xml:space="preserve"> zamjenu postojeće rasvjete sa novom LED rasvjetom</w:t>
      </w:r>
      <w:r>
        <w:rPr>
          <w:rFonts w:ascii="Times New Roman" w:hAnsi="Times New Roman" w:cs="Times New Roman"/>
          <w:bCs/>
          <w:szCs w:val="24"/>
        </w:rPr>
        <w:t xml:space="preserve">. </w:t>
      </w:r>
    </w:p>
    <w:p w14:paraId="66EAE2A7" w14:textId="30562754" w:rsidR="001526E9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Asfaltiranje cesta odnosi se na ulaganje u ceste. Planirana sredstva su u iznosu od 2664.011,00 eura, a izvršeno je 261.744,66 eura. </w:t>
      </w:r>
      <w:r w:rsidR="001526E9">
        <w:rPr>
          <w:rFonts w:ascii="Times New Roman" w:hAnsi="Times New Roman" w:cs="Times New Roman"/>
          <w:bCs/>
          <w:szCs w:val="24"/>
        </w:rPr>
        <w:t xml:space="preserve">Dio sredstava se odnosi na ulaganja koja su izvršena u 2023. godini, ali je plaćanje izvršeno po okončanoj situaciji. Ulagalo se je u cestu Blata i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Potpolje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 u iznosu od 86.675,38 </w:t>
      </w:r>
      <w:r w:rsidR="001526E9">
        <w:rPr>
          <w:rFonts w:ascii="Times New Roman" w:hAnsi="Times New Roman" w:cs="Times New Roman"/>
          <w:bCs/>
          <w:szCs w:val="24"/>
        </w:rPr>
        <w:lastRenderedPageBreak/>
        <w:t xml:space="preserve">eura. U 2024. godini radilo se je ulaganjima u cestu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Begovac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k.č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. 3999 i 3584 (58.903,78 eura), Saborsko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k.č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. 1251 i 6545 (55.300,00 eura), Borik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k.č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. 2373 i Kneževići </w:t>
      </w:r>
      <w:proofErr w:type="spellStart"/>
      <w:r w:rsidR="001526E9">
        <w:rPr>
          <w:rFonts w:ascii="Times New Roman" w:hAnsi="Times New Roman" w:cs="Times New Roman"/>
          <w:bCs/>
          <w:szCs w:val="24"/>
        </w:rPr>
        <w:t>k.č</w:t>
      </w:r>
      <w:proofErr w:type="spellEnd"/>
      <w:r w:rsidR="001526E9">
        <w:rPr>
          <w:rFonts w:ascii="Times New Roman" w:hAnsi="Times New Roman" w:cs="Times New Roman"/>
          <w:bCs/>
          <w:szCs w:val="24"/>
        </w:rPr>
        <w:t xml:space="preserve">. 6477 (58.765,50 eura). Ostatak od 2.100,00 eura odnosi se na nadzor nad izvođenjem radova. </w:t>
      </w:r>
    </w:p>
    <w:p w14:paraId="742FA159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2951905B" w14:textId="624DB962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Popločavanje groblja odnosi na dodatna ulaganja na postojećem groblju, a radi se o popločavanju novih staza. Planirana sredstva su u iznosu od 34.110,00 eura, a izvršeno je 34.110,25 eura. </w:t>
      </w:r>
    </w:p>
    <w:p w14:paraId="5ACDCDBA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0B6F5855" w14:textId="245A2C58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Opremanje školskog igrališta odnosi se na provođenje nadzora nad radovima, gdje je planirano 1.188,00 eura, a utrošeno je 1.187,50 eura. </w:t>
      </w:r>
    </w:p>
    <w:p w14:paraId="3263E24B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403E243A" w14:textId="3CED252C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Zgrada javne namjene </w:t>
      </w:r>
      <w:r w:rsidR="0069590D">
        <w:rPr>
          <w:rFonts w:ascii="Times New Roman" w:hAnsi="Times New Roman" w:cs="Times New Roman"/>
          <w:bCs/>
          <w:szCs w:val="24"/>
        </w:rPr>
        <w:t xml:space="preserve">odnosi se na izradu projektne dokumentacije za zgradu, planirano je 56.750,00 eura, a utrošeno je 7.500,00 eura. </w:t>
      </w:r>
    </w:p>
    <w:p w14:paraId="70B7DF39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7728DF78" w14:textId="58FB9088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Dječje </w:t>
      </w:r>
      <w:r w:rsidR="00EF57BA">
        <w:rPr>
          <w:rFonts w:ascii="Times New Roman" w:hAnsi="Times New Roman" w:cs="Times New Roman"/>
          <w:bCs/>
          <w:szCs w:val="24"/>
        </w:rPr>
        <w:t xml:space="preserve">igralište </w:t>
      </w:r>
      <w:r w:rsidR="0069590D">
        <w:rPr>
          <w:rFonts w:ascii="Times New Roman" w:hAnsi="Times New Roman" w:cs="Times New Roman"/>
          <w:bCs/>
          <w:szCs w:val="24"/>
        </w:rPr>
        <w:t xml:space="preserve">odnosi se na uređenje dječjeg igrališta u naselju Lička Jesenica. Planirana sredstva su 55.00,00 eura, a utrošeno je 15.415,70 eura. </w:t>
      </w:r>
    </w:p>
    <w:p w14:paraId="45E490F1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49D79FB5" w14:textId="6C9937BA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Višenamjenski radni stroj odnosi se na nabavu novog stroja koji će biti od javne namjene za lokalno stanovništvo kroz čišćenje javnih površina, čišćenje snijega i leda. </w:t>
      </w:r>
    </w:p>
    <w:p w14:paraId="4CFBD407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551B9FAA" w14:textId="7401FB50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Popločavanje prilaza spomeniku </w:t>
      </w:r>
      <w:r w:rsidR="0069590D">
        <w:rPr>
          <w:rFonts w:ascii="Times New Roman" w:hAnsi="Times New Roman" w:cs="Times New Roman"/>
          <w:bCs/>
          <w:szCs w:val="24"/>
        </w:rPr>
        <w:t xml:space="preserve">odnosi se na dodatno popločavanje staza kod spomenika i masovne grobnice. Planirana sredstva su 60.000,00 eura, a utrošeno je 40.623,56 eura. </w:t>
      </w:r>
    </w:p>
    <w:p w14:paraId="0B13260D" w14:textId="77777777" w:rsidR="00CD12E7" w:rsidRDefault="00CD12E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603B6495" w14:textId="54251F30" w:rsidR="003261F2" w:rsidRDefault="003261F2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Opremanje mrtvačnic</w:t>
      </w:r>
      <w:r w:rsidR="00EF57BA">
        <w:rPr>
          <w:rFonts w:ascii="Times New Roman" w:hAnsi="Times New Roman" w:cs="Times New Roman"/>
          <w:bCs/>
          <w:szCs w:val="24"/>
        </w:rPr>
        <w:t xml:space="preserve">e odnosi se na novu opremu namijenjenu za mrtvačnicu, planirana sredstva su u iznosu od 1.203,00 eura, a utrošeno je 1.202,54 eura. </w:t>
      </w:r>
    </w:p>
    <w:p w14:paraId="788FF959" w14:textId="77777777" w:rsidR="00087DB7" w:rsidRPr="00EC79E7" w:rsidRDefault="00087DB7" w:rsidP="006E4720">
      <w:pPr>
        <w:spacing w:after="0" w:line="360" w:lineRule="auto"/>
        <w:ind w:left="714" w:right="0" w:hanging="11"/>
        <w:rPr>
          <w:rFonts w:ascii="Times New Roman" w:hAnsi="Times New Roman" w:cs="Times New Roman"/>
          <w:b/>
          <w:szCs w:val="24"/>
        </w:rPr>
      </w:pPr>
    </w:p>
    <w:p w14:paraId="63575E71" w14:textId="7D0E70C8" w:rsidR="00527096" w:rsidRDefault="00093066" w:rsidP="006E4720">
      <w:pPr>
        <w:tabs>
          <w:tab w:val="left" w:pos="9498"/>
        </w:tabs>
        <w:spacing w:after="0" w:line="360" w:lineRule="auto"/>
        <w:ind w:left="708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3.</w:t>
      </w:r>
    </w:p>
    <w:p w14:paraId="2E09ADFE" w14:textId="77777777" w:rsidR="006E4720" w:rsidRPr="00EC79E7" w:rsidRDefault="006E4720" w:rsidP="006E4720">
      <w:pPr>
        <w:tabs>
          <w:tab w:val="left" w:pos="9498"/>
        </w:tabs>
        <w:spacing w:after="0" w:line="360" w:lineRule="auto"/>
        <w:ind w:left="708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4C2F9EE" w14:textId="3D2339DA" w:rsidR="00087DB7" w:rsidRPr="00EC79E7" w:rsidRDefault="00087DB7" w:rsidP="006E4720">
      <w:pPr>
        <w:spacing w:after="0" w:line="360" w:lineRule="auto"/>
        <w:ind w:right="0"/>
        <w:rPr>
          <w:rFonts w:ascii="Times New Roman" w:hAnsi="Times New Roman" w:cs="Times New Roman"/>
          <w:szCs w:val="24"/>
        </w:rPr>
      </w:pPr>
      <w:r w:rsidRPr="00EC79E7">
        <w:rPr>
          <w:rFonts w:ascii="Times New Roman" w:hAnsi="Times New Roman" w:cs="Times New Roman"/>
          <w:szCs w:val="24"/>
        </w:rPr>
        <w:t xml:space="preserve">Ovo Izvješće </w:t>
      </w:r>
      <w:r w:rsidR="006600E5" w:rsidRPr="004D118D">
        <w:rPr>
          <w:rFonts w:ascii="Times New Roman" w:hAnsi="Times New Roman" w:cs="Times New Roman"/>
          <w:szCs w:val="24"/>
        </w:rPr>
        <w:t>stupa na snagu osmog dana od dana objave u Glasniku Karlovačke županije.</w:t>
      </w:r>
      <w:r w:rsidRPr="00EC79E7">
        <w:rPr>
          <w:rFonts w:ascii="Times New Roman" w:hAnsi="Times New Roman" w:cs="Times New Roman"/>
          <w:szCs w:val="24"/>
        </w:rPr>
        <w:t xml:space="preserve"> </w:t>
      </w:r>
    </w:p>
    <w:p w14:paraId="76FB1552" w14:textId="13096267" w:rsidR="00087DB7" w:rsidRDefault="00087DB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A10C32F" w14:textId="77777777" w:rsidR="003823B1" w:rsidRPr="00EC79E7" w:rsidRDefault="003823B1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6352FA8" w14:textId="66F0A60C" w:rsidR="00087DB7" w:rsidRPr="00494CF8" w:rsidRDefault="00087DB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color w:val="FF0000"/>
          <w:sz w:val="22"/>
        </w:rPr>
      </w:pPr>
    </w:p>
    <w:p w14:paraId="5E7301FE" w14:textId="20F2D7D5" w:rsidR="007F3B2E" w:rsidRPr="007F3B2E" w:rsidRDefault="00BD380C" w:rsidP="00BD380C">
      <w:pPr>
        <w:spacing w:after="0" w:line="360" w:lineRule="auto"/>
        <w:ind w:left="5674" w:right="0"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Zamjenik Predsjednice </w:t>
      </w:r>
      <w:r w:rsidR="007F3B2E" w:rsidRPr="007F3B2E">
        <w:rPr>
          <w:rFonts w:ascii="Times New Roman" w:hAnsi="Times New Roman" w:cs="Times New Roman"/>
          <w:b/>
          <w:bCs/>
          <w:szCs w:val="24"/>
        </w:rPr>
        <w:t xml:space="preserve"> Općinskog vijeća</w:t>
      </w:r>
    </w:p>
    <w:p w14:paraId="762F3CDB" w14:textId="63511370" w:rsidR="00C308CF" w:rsidRPr="00DF7197" w:rsidRDefault="007F3B2E" w:rsidP="00BD380C">
      <w:pPr>
        <w:spacing w:after="0" w:line="360" w:lineRule="auto"/>
        <w:ind w:right="0"/>
        <w:rPr>
          <w:rFonts w:ascii="Times New Roman" w:hAnsi="Times New Roman" w:cs="Times New Roman"/>
          <w:sz w:val="22"/>
        </w:rPr>
      </w:pPr>
      <w:r w:rsidRPr="007F3B2E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C770FE">
        <w:rPr>
          <w:rFonts w:ascii="Times New Roman" w:hAnsi="Times New Roman" w:cs="Times New Roman"/>
          <w:szCs w:val="24"/>
        </w:rPr>
        <w:t xml:space="preserve">     </w:t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Pr="007F3B2E">
        <w:rPr>
          <w:rFonts w:ascii="Times New Roman" w:hAnsi="Times New Roman" w:cs="Times New Roman"/>
          <w:szCs w:val="24"/>
        </w:rPr>
        <w:t xml:space="preserve">  </w:t>
      </w:r>
      <w:r w:rsidR="00BD380C">
        <w:rPr>
          <w:rFonts w:ascii="Times New Roman" w:hAnsi="Times New Roman" w:cs="Times New Roman"/>
          <w:szCs w:val="24"/>
        </w:rPr>
        <w:tab/>
      </w:r>
      <w:r w:rsidR="00BD380C">
        <w:rPr>
          <w:rFonts w:ascii="Times New Roman" w:hAnsi="Times New Roman" w:cs="Times New Roman"/>
          <w:szCs w:val="24"/>
        </w:rPr>
        <w:tab/>
        <w:t>Joso Sabljak</w:t>
      </w:r>
    </w:p>
    <w:sectPr w:rsidR="00C308CF" w:rsidRPr="00DF7197" w:rsidSect="00770A42">
      <w:pgSz w:w="11906" w:h="16841"/>
      <w:pgMar w:top="567" w:right="845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360"/>
    <w:multiLevelType w:val="hybridMultilevel"/>
    <w:tmpl w:val="831C4CCC"/>
    <w:lvl w:ilvl="0" w:tplc="3E2CB31A">
      <w:start w:val="1"/>
      <w:numFmt w:val="bullet"/>
      <w:lvlText w:val="-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5013253C"/>
    <w:multiLevelType w:val="hybridMultilevel"/>
    <w:tmpl w:val="C2C6D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7"/>
    <w:rsid w:val="0002291A"/>
    <w:rsid w:val="00035860"/>
    <w:rsid w:val="00061162"/>
    <w:rsid w:val="000758C0"/>
    <w:rsid w:val="00087DB7"/>
    <w:rsid w:val="00093066"/>
    <w:rsid w:val="000A042B"/>
    <w:rsid w:val="000A7217"/>
    <w:rsid w:val="000C254B"/>
    <w:rsid w:val="000C329A"/>
    <w:rsid w:val="000C769F"/>
    <w:rsid w:val="001526E9"/>
    <w:rsid w:val="00166700"/>
    <w:rsid w:val="00191754"/>
    <w:rsid w:val="00223B0C"/>
    <w:rsid w:val="0023350F"/>
    <w:rsid w:val="00292FC0"/>
    <w:rsid w:val="002E60F0"/>
    <w:rsid w:val="002F1E7E"/>
    <w:rsid w:val="00313D50"/>
    <w:rsid w:val="003261F2"/>
    <w:rsid w:val="0034494D"/>
    <w:rsid w:val="00355387"/>
    <w:rsid w:val="00363C25"/>
    <w:rsid w:val="003823B1"/>
    <w:rsid w:val="003E7E26"/>
    <w:rsid w:val="00407766"/>
    <w:rsid w:val="00423B76"/>
    <w:rsid w:val="00470EFB"/>
    <w:rsid w:val="004753B8"/>
    <w:rsid w:val="004810E9"/>
    <w:rsid w:val="00494CF8"/>
    <w:rsid w:val="004B27D7"/>
    <w:rsid w:val="004B5E9C"/>
    <w:rsid w:val="004E6E27"/>
    <w:rsid w:val="00527096"/>
    <w:rsid w:val="00572AC2"/>
    <w:rsid w:val="005955A4"/>
    <w:rsid w:val="005B3AF5"/>
    <w:rsid w:val="005F04DB"/>
    <w:rsid w:val="006217BA"/>
    <w:rsid w:val="006421C7"/>
    <w:rsid w:val="006600E5"/>
    <w:rsid w:val="006771BC"/>
    <w:rsid w:val="0069590D"/>
    <w:rsid w:val="006E4720"/>
    <w:rsid w:val="00734527"/>
    <w:rsid w:val="007467EB"/>
    <w:rsid w:val="007637C7"/>
    <w:rsid w:val="00765DB9"/>
    <w:rsid w:val="00795399"/>
    <w:rsid w:val="007A5B46"/>
    <w:rsid w:val="007A64EE"/>
    <w:rsid w:val="007C28DD"/>
    <w:rsid w:val="007F3B2E"/>
    <w:rsid w:val="00801F4D"/>
    <w:rsid w:val="00870237"/>
    <w:rsid w:val="00875250"/>
    <w:rsid w:val="00881E3B"/>
    <w:rsid w:val="008D7AF7"/>
    <w:rsid w:val="0091133A"/>
    <w:rsid w:val="00934AD5"/>
    <w:rsid w:val="00937946"/>
    <w:rsid w:val="00A319DA"/>
    <w:rsid w:val="00A641C6"/>
    <w:rsid w:val="00A844D1"/>
    <w:rsid w:val="00AE0565"/>
    <w:rsid w:val="00AF366C"/>
    <w:rsid w:val="00B04EBD"/>
    <w:rsid w:val="00BA0CC3"/>
    <w:rsid w:val="00BD380C"/>
    <w:rsid w:val="00BD78D9"/>
    <w:rsid w:val="00C00602"/>
    <w:rsid w:val="00C308CF"/>
    <w:rsid w:val="00C44364"/>
    <w:rsid w:val="00C44488"/>
    <w:rsid w:val="00C57D29"/>
    <w:rsid w:val="00C770FE"/>
    <w:rsid w:val="00C96F44"/>
    <w:rsid w:val="00CC04DD"/>
    <w:rsid w:val="00CD12E7"/>
    <w:rsid w:val="00D6418B"/>
    <w:rsid w:val="00D741E3"/>
    <w:rsid w:val="00D9403E"/>
    <w:rsid w:val="00DF7197"/>
    <w:rsid w:val="00E3662B"/>
    <w:rsid w:val="00E700ED"/>
    <w:rsid w:val="00E84AC6"/>
    <w:rsid w:val="00E9115C"/>
    <w:rsid w:val="00EB4196"/>
    <w:rsid w:val="00EC79E7"/>
    <w:rsid w:val="00EF57BA"/>
    <w:rsid w:val="00FA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D24B"/>
  <w15:docId w15:val="{965059EA-6196-48A1-83F2-E4AF3506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B7"/>
    <w:pPr>
      <w:spacing w:after="5" w:line="250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087DB7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DB7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TableGrid">
    <w:name w:val="TableGrid"/>
    <w:rsid w:val="00087DB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87D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565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A049-D906-4570-927A-92200D37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Helena Matijašić</cp:lastModifiedBy>
  <cp:revision>40</cp:revision>
  <cp:lastPrinted>2018-04-10T07:55:00Z</cp:lastPrinted>
  <dcterms:created xsi:type="dcterms:W3CDTF">2023-05-09T08:54:00Z</dcterms:created>
  <dcterms:modified xsi:type="dcterms:W3CDTF">2025-04-22T07:55:00Z</dcterms:modified>
</cp:coreProperties>
</file>