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9A689" w14:textId="42DE8C68" w:rsidR="0056678A" w:rsidRPr="00CD19CA" w:rsidRDefault="0056678A" w:rsidP="0056678A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Proračun</w:t>
      </w:r>
      <w:r w:rsid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ski vodič za građane</w:t>
      </w: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67BA89C5" w14:textId="28AC4CE1" w:rsidR="0056678A" w:rsidRPr="00CD19CA" w:rsidRDefault="0056678A" w:rsidP="0056678A">
      <w:pPr>
        <w:jc w:val="center"/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za 202</w:t>
      </w:r>
      <w:r w:rsidR="0068720E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CD19CA">
        <w:rPr>
          <w:b/>
          <w:bCs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26EFD085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A8F4B2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156EA2" w14:textId="26DCA6F4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000000" w:themeColor="text1"/>
          <w:sz w:val="44"/>
          <w:szCs w:val="44"/>
          <w:lang w:eastAsia="hr-HR"/>
        </w:rPr>
        <w:drawing>
          <wp:inline distT="0" distB="0" distL="0" distR="0" wp14:anchorId="79FD9BDB" wp14:editId="3E90094F">
            <wp:extent cx="5941060" cy="3935095"/>
            <wp:effectExtent l="0" t="0" r="2540" b="8255"/>
            <wp:docPr id="4" name="Slika 4" descr="Slika na kojoj se prikazuje nebo, na otvorenom, cesta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nebo, na otvorenom, cesta, stab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0A39" w14:textId="77777777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AC22E1" w14:textId="1CF43184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1C4C8C" w14:textId="5BB18E85" w:rsidR="0068720E" w:rsidRDefault="0068720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B5613A" w14:textId="5A5FD0E6" w:rsidR="0068720E" w:rsidRDefault="0068720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8DDF7CD" w14:textId="66782AB1" w:rsidR="0068720E" w:rsidRDefault="0068720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0AC37C" w14:textId="56FA3733" w:rsidR="0068720E" w:rsidRDefault="0068720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24807C" w14:textId="77777777" w:rsidR="0068720E" w:rsidRDefault="0068720E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B9FD25" w14:textId="434A6718" w:rsidR="0056678A" w:rsidRPr="00CD19CA" w:rsidRDefault="00CD19CA" w:rsidP="0056678A">
      <w:pPr>
        <w:jc w:val="center"/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Općina Saborsko</w:t>
      </w:r>
    </w:p>
    <w:p w14:paraId="498DEE61" w14:textId="7A182D23" w:rsidR="0056678A" w:rsidRDefault="0056678A">
      <w:pPr>
        <w:rPr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0B924D" w14:textId="581C7838" w:rsidR="0056678A" w:rsidRPr="00CD19CA" w:rsidRDefault="00EA7232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EA7232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7696" behindDoc="1" locked="0" layoutInCell="1" allowOverlap="1" wp14:anchorId="3EED0CB9" wp14:editId="2EE6B14A">
            <wp:simplePos x="0" y="0"/>
            <wp:positionH relativeFrom="column">
              <wp:posOffset>2757805</wp:posOffset>
            </wp:positionH>
            <wp:positionV relativeFrom="paragraph">
              <wp:posOffset>-943610</wp:posOffset>
            </wp:positionV>
            <wp:extent cx="3609975" cy="2243931"/>
            <wp:effectExtent l="304800" t="0" r="295275" b="766445"/>
            <wp:wrapNone/>
            <wp:docPr id="12" name="Slika 12" descr="C:\Users\Korisnik\AppData\Local\Temp\{CEBF997E-C225-4907-8B53-8D5B9416DB9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Temp\{CEBF997E-C225-4907-8B53-8D5B9416DB96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4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8A"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Uvodna riječ načelnika Općine Saborsko </w:t>
      </w:r>
    </w:p>
    <w:p w14:paraId="091289C7" w14:textId="35BB8104" w:rsidR="0056678A" w:rsidRDefault="0056678A" w:rsidP="00746D6D"/>
    <w:p w14:paraId="6FD6AC5D" w14:textId="7A3AD091" w:rsidR="00EA7232" w:rsidRPr="00EA7232" w:rsidRDefault="00EA7232" w:rsidP="00EA72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F0AF087" w14:textId="77777777" w:rsidR="0068720E" w:rsidRDefault="0056678A" w:rsidP="00E31204">
      <w:pPr>
        <w:jc w:val="both"/>
      </w:pPr>
      <w:r>
        <w:t>Poštovane mještanke i mještani Općine Saborsko,</w:t>
      </w:r>
      <w:r w:rsidR="0068720E">
        <w:t xml:space="preserve"> pred Vama se nalazi Vodič za građane uz proračun Općine Saborsko za 2026. godinu. </w:t>
      </w:r>
    </w:p>
    <w:p w14:paraId="634F8F62" w14:textId="5F715D2A" w:rsidR="0056678A" w:rsidRDefault="0068720E" w:rsidP="00E31204">
      <w:pPr>
        <w:jc w:val="both"/>
      </w:pPr>
      <w:r>
        <w:t>Proračun je jedan od najvažnijih dokumenata koje donosi Općina, to je akt kojim se procjenjuju prihodi i primici i utvrđuju rashodi i izdaci. P</w:t>
      </w:r>
      <w:r w:rsidR="0056678A">
        <w:t xml:space="preserve">ored svih aktivnosti koje provodimo u želji da približimo rad općinske uprave široj javnosti, izradili smo Vodič za građane kroz proračun Općine Saborsko kao još jedan korak u jačanju transparentnosti rada Općine. </w:t>
      </w:r>
    </w:p>
    <w:p w14:paraId="6DA00A7A" w14:textId="4F37CCF3" w:rsidR="00794653" w:rsidRDefault="0056678A" w:rsidP="00E31204">
      <w:pPr>
        <w:jc w:val="both"/>
      </w:pPr>
      <w:r>
        <w:t xml:space="preserve">Općinski proračun je složen financijski dokument, a osnovna smisao ovog Vodiča je na jednostavan i razumljiv način približiti i upoznati te dati uvid u temeljne proračunske pojmove, općinske prihode i rashode, projekte i aktivnosti. </w:t>
      </w:r>
    </w:p>
    <w:p w14:paraId="3D49F065" w14:textId="4CBFD7D4" w:rsidR="00D4030F" w:rsidRDefault="0056678A" w:rsidP="00E31204">
      <w:pPr>
        <w:jc w:val="both"/>
      </w:pPr>
      <w:r>
        <w:t>I ove godine veliki dio sredstava iz proračuna izdvojit ćemo za građenje i održavanje komunalne infrastrukture</w:t>
      </w:r>
      <w:r w:rsidR="00D4030F">
        <w:t xml:space="preserve"> kroz aktivnosti čišćenja i održavanja javnih površina, nerazvrstanih puteva, održavanja groblja i ces</w:t>
      </w:r>
      <w:r w:rsidR="00491E32">
        <w:t>ta u zimskom peri</w:t>
      </w:r>
      <w:r w:rsidR="0068720E">
        <w:t xml:space="preserve">odu, održavanja javne rasvjete, uređenje izvorišta. </w:t>
      </w:r>
    </w:p>
    <w:p w14:paraId="189F20C6" w14:textId="171B5C5B" w:rsidR="00491E32" w:rsidRDefault="00E31204" w:rsidP="00E31204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2CE011C8" wp14:editId="1BD69DD3">
            <wp:simplePos x="0" y="0"/>
            <wp:positionH relativeFrom="column">
              <wp:posOffset>2761615</wp:posOffset>
            </wp:positionH>
            <wp:positionV relativeFrom="paragraph">
              <wp:posOffset>569595</wp:posOffset>
            </wp:positionV>
            <wp:extent cx="3738880" cy="2536825"/>
            <wp:effectExtent l="0" t="0" r="0" b="0"/>
            <wp:wrapNone/>
            <wp:docPr id="5" name="Slika 5" descr="Slika na kojoj se prikazuje igračka, lutka, vektorska graf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igračka, lutka, vektorska grafika&#10;&#10;Opis je automatski generiran"/>
                    <pic:cNvPicPr/>
                  </pic:nvPicPr>
                  <pic:blipFill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30F">
        <w:t>Kroz gradnju komunalne infrastrukture, uložili bi u projekte</w:t>
      </w:r>
      <w:r w:rsidR="0056678A">
        <w:t xml:space="preserve"> održavanje i izgradnju nerazvrstanih cesta, </w:t>
      </w:r>
      <w:r w:rsidR="00794653">
        <w:t xml:space="preserve"> dodatna ulaganja na groblju</w:t>
      </w:r>
      <w:r w:rsidR="002A0A80">
        <w:t>,</w:t>
      </w:r>
      <w:r w:rsidR="00491E32">
        <w:t xml:space="preserve"> uređenje biciklističke staze, postavljanje vidikovca</w:t>
      </w:r>
      <w:r w:rsidR="00D4030F">
        <w:t xml:space="preserve">. Plan je da se kroz projekt otkupi zemljište, </w:t>
      </w:r>
      <w:r w:rsidR="00491E32">
        <w:t xml:space="preserve">kako bi se izgradila komunalna infrastruktura. Cilj nam je da se kroz projekte razvije zajednica Općine Saborsko. </w:t>
      </w:r>
    </w:p>
    <w:p w14:paraId="271220E0" w14:textId="56E11772" w:rsidR="00794653" w:rsidRDefault="00794653" w:rsidP="00E31204">
      <w:pPr>
        <w:jc w:val="both"/>
      </w:pPr>
      <w:r>
        <w:t>Svjesni smo da bez ulaganja nema napretka, te</w:t>
      </w:r>
      <w:r w:rsidR="00491E32">
        <w:t xml:space="preserve"> planiramo o</w:t>
      </w:r>
      <w:r>
        <w:t>sigur</w:t>
      </w:r>
      <w:r w:rsidR="00491E32">
        <w:t>ati</w:t>
      </w:r>
      <w:r>
        <w:t xml:space="preserve"> sredstva za važne investicije i projekte putem raznih Ministarstava </w:t>
      </w:r>
      <w:r w:rsidR="00FA756A">
        <w:t>i ostalih institucija</w:t>
      </w:r>
      <w:r w:rsidR="0068720E">
        <w:t>.</w:t>
      </w:r>
    </w:p>
    <w:p w14:paraId="1D2D5E6D" w14:textId="41889C10" w:rsidR="00794653" w:rsidRDefault="00794653" w:rsidP="00E31204">
      <w:pPr>
        <w:jc w:val="both"/>
      </w:pPr>
      <w:r>
        <w:t xml:space="preserve">Posebno smo vodili računa o zadržavanju standarda javnih potreba stanovnika, posebno u području predškolskog i školskog odgoja djece. </w:t>
      </w:r>
    </w:p>
    <w:p w14:paraId="675BE395" w14:textId="1B7A9D2F" w:rsidR="00D4030F" w:rsidRDefault="00D4030F" w:rsidP="00E31204">
      <w:pPr>
        <w:jc w:val="both"/>
      </w:pPr>
      <w:r>
        <w:t>Kroz socijalne programe, pomažemo osobama slabijeg imovinskog statusa, kroz Jednok</w:t>
      </w:r>
      <w:r w:rsidR="00491E32">
        <w:t>ratne novčane pomoći i</w:t>
      </w:r>
      <w:r>
        <w:t xml:space="preserve"> pomoći za opremanje novorođenog djeteta. </w:t>
      </w:r>
    </w:p>
    <w:p w14:paraId="33752E0C" w14:textId="0632EC64" w:rsidR="00D4030F" w:rsidRDefault="00D4030F" w:rsidP="00E31204">
      <w:pPr>
        <w:jc w:val="both"/>
      </w:pPr>
      <w:r>
        <w:t>Kroz Turističku zajednicu sufinanciramo projekte ko</w:t>
      </w:r>
      <w:r w:rsidR="00E31204">
        <w:t xml:space="preserve">jima se ulaže u razvoj turizma na području Općine Saborsko, kako bi privukli što više turista na našem području. </w:t>
      </w:r>
      <w:r>
        <w:t xml:space="preserve"> </w:t>
      </w:r>
    </w:p>
    <w:p w14:paraId="2582CAD7" w14:textId="0C4AA368" w:rsidR="00746D6D" w:rsidRDefault="00746D6D" w:rsidP="00E31204">
      <w:pPr>
        <w:jc w:val="both"/>
      </w:pPr>
      <w:r>
        <w:t>Osnovni cilj proračunsko</w:t>
      </w:r>
      <w:r w:rsidR="0068720E">
        <w:t>ga planiranja za proračun za 2026</w:t>
      </w:r>
      <w:r>
        <w:t xml:space="preserve">. godinu je osiguranje stabilnosti Proračuna, te razvoj kroz kapitalne investicije i projekte. </w:t>
      </w:r>
    </w:p>
    <w:p w14:paraId="79621A64" w14:textId="5F0188C8" w:rsidR="00794653" w:rsidRDefault="00250E5D" w:rsidP="00E31204">
      <w:pPr>
        <w:jc w:val="both"/>
      </w:pPr>
      <w:r>
        <w:t xml:space="preserve">Općina Saborsko planira raditi na ostvarenju postavljenih ciljeva, usmjerenih na daljnji razvoj, transparentno i odgovorno upravljanje i unapređenje kvalitete života svih građana. </w:t>
      </w:r>
    </w:p>
    <w:p w14:paraId="58E94822" w14:textId="08811446" w:rsidR="00250E5D" w:rsidRDefault="00250E5D" w:rsidP="00E31204">
      <w:pPr>
        <w:jc w:val="both"/>
      </w:pPr>
    </w:p>
    <w:p w14:paraId="5AF385B0" w14:textId="77777777" w:rsidR="00250E5D" w:rsidRDefault="00250E5D" w:rsidP="00E31204">
      <w:pPr>
        <w:jc w:val="both"/>
      </w:pPr>
    </w:p>
    <w:p w14:paraId="63F4544F" w14:textId="5FC23A5A" w:rsidR="00250E5D" w:rsidRDefault="00D4586F" w:rsidP="00250E5D">
      <w:pPr>
        <w:pStyle w:val="Bezproreda"/>
        <w:tabs>
          <w:tab w:val="left" w:pos="9214"/>
        </w:tabs>
        <w:spacing w:after="160" w:line="192" w:lineRule="auto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N</w:t>
      </w:r>
      <w:r w:rsidR="00746D6D" w:rsidRPr="00746D6D">
        <w:rPr>
          <w:b/>
          <w:bCs/>
          <w:i/>
          <w:iCs/>
          <w:sz w:val="28"/>
          <w:szCs w:val="28"/>
        </w:rPr>
        <w:t xml:space="preserve">ačelnik </w:t>
      </w:r>
      <w:r>
        <w:rPr>
          <w:b/>
          <w:bCs/>
          <w:i/>
          <w:iCs/>
          <w:sz w:val="28"/>
          <w:szCs w:val="28"/>
        </w:rPr>
        <w:t>Općine Saborsko</w:t>
      </w:r>
      <w:bookmarkStart w:id="0" w:name="_GoBack"/>
      <w:bookmarkEnd w:id="0"/>
    </w:p>
    <w:p w14:paraId="12C82F3C" w14:textId="33F79846" w:rsidR="00491E32" w:rsidRDefault="00746D6D" w:rsidP="00491E32">
      <w:pPr>
        <w:pStyle w:val="Bezproreda"/>
        <w:tabs>
          <w:tab w:val="left" w:pos="9214"/>
        </w:tabs>
        <w:spacing w:after="160" w:line="192" w:lineRule="auto"/>
        <w:jc w:val="right"/>
        <w:rPr>
          <w:b/>
          <w:bCs/>
          <w:i/>
          <w:iCs/>
          <w:sz w:val="28"/>
          <w:szCs w:val="28"/>
        </w:rPr>
      </w:pPr>
      <w:r w:rsidRPr="00746D6D">
        <w:rPr>
          <w:b/>
          <w:bCs/>
          <w:i/>
          <w:iCs/>
          <w:sz w:val="28"/>
          <w:szCs w:val="28"/>
        </w:rPr>
        <w:t>Marko Bićanić</w:t>
      </w:r>
    </w:p>
    <w:p w14:paraId="13C9DF9A" w14:textId="3AFF468A" w:rsidR="00250E5D" w:rsidRDefault="00250E5D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5CE400CA" w14:textId="4C383FA1" w:rsidR="000875F2" w:rsidRPr="00CD19CA" w:rsidRDefault="00250E5D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EA7232">
        <w:rPr>
          <w:bCs/>
          <w:noProof/>
          <w:color w:val="262626" w:themeColor="text1" w:themeTint="D9"/>
          <w:sz w:val="28"/>
          <w:szCs w:val="28"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76672" behindDoc="1" locked="0" layoutInCell="1" allowOverlap="1" wp14:anchorId="4EBC537D" wp14:editId="2013BE77">
            <wp:simplePos x="0" y="0"/>
            <wp:positionH relativeFrom="column">
              <wp:posOffset>3081746</wp:posOffset>
            </wp:positionH>
            <wp:positionV relativeFrom="paragraph">
              <wp:posOffset>-804545</wp:posOffset>
            </wp:positionV>
            <wp:extent cx="3286125" cy="1847901"/>
            <wp:effectExtent l="171450" t="171450" r="161925" b="171450"/>
            <wp:wrapNone/>
            <wp:docPr id="1" name="Slika 1" descr="C:\Users\Korisnik\OneDrive - Općina Saborsko\Radna površina\BJmUGUjhAPiWdkmdhTqy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OneDrive - Općina Saborsko\Radna površina\BJmUGUjhAPiWdkmdhTqy2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9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5F2"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ŠTO JE PRORAČUN?</w:t>
      </w:r>
    </w:p>
    <w:p w14:paraId="5481F5B9" w14:textId="61A86040" w:rsidR="000875F2" w:rsidRPr="000875F2" w:rsidRDefault="000875F2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C7683F6" w14:textId="7F9D3342" w:rsidR="000875F2" w:rsidRDefault="000875F2" w:rsidP="00E31204">
      <w:pPr>
        <w:jc w:val="both"/>
      </w:pPr>
      <w:r>
        <w:t>Proračun je jedan od najvažnijih dokumenata koji se donosi na razini jedinice lokalne i područne (regionalne) samouprave (JLP(R)S).</w:t>
      </w:r>
    </w:p>
    <w:p w14:paraId="26D8B74A" w14:textId="2C36C1C0" w:rsidR="000875F2" w:rsidRDefault="000875F2" w:rsidP="00E31204">
      <w:pPr>
        <w:jc w:val="both"/>
      </w:pPr>
      <w:r>
        <w:t>Proračun je akt kojim se procjenjuju prihodi i primici te utvrđuju rashodi i izdaci jedinice lokalne samouprave za proračunsku godinu. Sadrži i projekciju prihoda i primitaka te rashoda i izdataka za dvije godine unaprijed. Propis kojim su regulirana sva pitanja vezana uz proračun je Zakon o proračunu (Narodne novine</w:t>
      </w:r>
      <w:r w:rsidR="00385088">
        <w:t xml:space="preserve"> 144/21</w:t>
      </w:r>
      <w:r>
        <w:t>).</w:t>
      </w:r>
    </w:p>
    <w:p w14:paraId="212198D2" w14:textId="598AC64E" w:rsidR="000875F2" w:rsidRDefault="000875F2" w:rsidP="00E31204">
      <w:pPr>
        <w:jc w:val="both"/>
        <w:rPr>
          <w:b/>
          <w:bCs/>
          <w:i/>
          <w:iCs/>
          <w:lang w:val="vi-VN"/>
        </w:rPr>
      </w:pPr>
      <w:r w:rsidRPr="000875F2">
        <w:rPr>
          <w:lang w:val="vi-VN"/>
        </w:rPr>
        <w:t>Proračun se odnosi na fiskalnu godinu koja započinje</w:t>
      </w:r>
      <w:r w:rsidRPr="000875F2">
        <w:t xml:space="preserve">  </w:t>
      </w:r>
      <w:r w:rsidRPr="000875F2">
        <w:rPr>
          <w:lang w:val="vi-VN"/>
        </w:rPr>
        <w:t xml:space="preserve">01. </w:t>
      </w:r>
      <w:r w:rsidRPr="000875F2">
        <w:t>s</w:t>
      </w:r>
      <w:r w:rsidRPr="000875F2">
        <w:rPr>
          <w:lang w:val="vi-VN"/>
        </w:rPr>
        <w:t>iječnja</w:t>
      </w:r>
      <w:r w:rsidRPr="000875F2">
        <w:t>,</w:t>
      </w:r>
      <w:r w:rsidRPr="000875F2">
        <w:rPr>
          <w:lang w:val="vi-VN"/>
        </w:rPr>
        <w:t xml:space="preserve"> a završava</w:t>
      </w:r>
      <w:r w:rsidRPr="000875F2">
        <w:t xml:space="preserve"> </w:t>
      </w:r>
      <w:r w:rsidRPr="000875F2">
        <w:rPr>
          <w:lang w:val="vi-VN"/>
        </w:rPr>
        <w:t>31.</w:t>
      </w:r>
      <w:r w:rsidRPr="000875F2">
        <w:t xml:space="preserve"> p</w:t>
      </w:r>
      <w:r w:rsidRPr="000875F2">
        <w:rPr>
          <w:lang w:val="vi-VN"/>
        </w:rPr>
        <w:t>rosinca svake kalendarske godine</w:t>
      </w:r>
      <w:r w:rsidRPr="000875F2">
        <w:rPr>
          <w:b/>
          <w:bCs/>
          <w:i/>
          <w:iCs/>
          <w:lang w:val="vi-VN"/>
        </w:rPr>
        <w:t xml:space="preserve">. </w:t>
      </w:r>
    </w:p>
    <w:p w14:paraId="3B22A204" w14:textId="65C9E924" w:rsidR="00824586" w:rsidRPr="00824586" w:rsidRDefault="00E31204" w:rsidP="00E31204">
      <w:pPr>
        <w:jc w:val="both"/>
      </w:pPr>
      <w:r>
        <w:t xml:space="preserve">Proračun se donosi u valuti euro. </w:t>
      </w:r>
    </w:p>
    <w:p w14:paraId="165A3898" w14:textId="1A2D5534" w:rsidR="000875F2" w:rsidRDefault="000875F2" w:rsidP="00E31204">
      <w:pPr>
        <w:jc w:val="both"/>
        <w:rPr>
          <w:lang w:val="vi-VN"/>
        </w:rPr>
      </w:pPr>
    </w:p>
    <w:p w14:paraId="2C2C5EA3" w14:textId="04F2ABE7" w:rsidR="000875F2" w:rsidRPr="00CD19CA" w:rsidRDefault="000875F2" w:rsidP="00E31204">
      <w:pPr>
        <w:jc w:val="both"/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Kako se donosi proračun?</w:t>
      </w:r>
    </w:p>
    <w:p w14:paraId="5F960394" w14:textId="77777777" w:rsidR="00FA756A" w:rsidRDefault="000875F2" w:rsidP="00E31204">
      <w:pPr>
        <w:jc w:val="both"/>
      </w:pPr>
      <w:r>
        <w:t xml:space="preserve">Proračun donosi predstavničko tijelo jedinice lokalne samouprave odnosno Općinsko vijeće najkasnije do konca tekuće godine za iduću godinu prema prijedlogu kojega utvrđuje načelnik. </w:t>
      </w:r>
    </w:p>
    <w:p w14:paraId="4EEA55B1" w14:textId="7F383F49" w:rsidR="00FA756A" w:rsidRDefault="000875F2" w:rsidP="00E31204">
      <w:pPr>
        <w:jc w:val="both"/>
      </w:pPr>
      <w:r>
        <w:t xml:space="preserve">Ako se proračun ne </w:t>
      </w:r>
      <w:r w:rsidR="00491E32">
        <w:t>do</w:t>
      </w:r>
      <w:r>
        <w:t>nese u roku slijedi privremeno financiranje, raspuštanje Općinskog vijeća i prijevremeni izbori za općinsko vijeće.</w:t>
      </w:r>
    </w:p>
    <w:p w14:paraId="2BE0D752" w14:textId="77777777" w:rsidR="0068720E" w:rsidRDefault="0068720E" w:rsidP="00E31204">
      <w:pPr>
        <w:jc w:val="both"/>
      </w:pPr>
    </w:p>
    <w:p w14:paraId="09E8BE84" w14:textId="0EE6554D" w:rsidR="00541755" w:rsidRPr="00CD19CA" w:rsidRDefault="001165CB" w:rsidP="00E31204">
      <w:pPr>
        <w:jc w:val="both"/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w:drawing>
          <wp:anchor distT="0" distB="0" distL="114300" distR="114300" simplePos="0" relativeHeight="251660288" behindDoc="1" locked="0" layoutInCell="1" allowOverlap="1" wp14:anchorId="57D40740" wp14:editId="24E5A57D">
            <wp:simplePos x="0" y="0"/>
            <wp:positionH relativeFrom="column">
              <wp:posOffset>2689225</wp:posOffset>
            </wp:positionH>
            <wp:positionV relativeFrom="paragraph">
              <wp:posOffset>327025</wp:posOffset>
            </wp:positionV>
            <wp:extent cx="337566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3" name="Slika 3" descr="Slika na kojoj se prikazuje nebo, čekić, al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nebo, čekić, alat&#10;&#10;Opis je automatski generiran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0F2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Može li se proračun mijenjati</w:t>
      </w:r>
      <w:r w:rsidR="00541755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?</w:t>
      </w:r>
    </w:p>
    <w:p w14:paraId="48E55450" w14:textId="5992BF84" w:rsidR="00541755" w:rsidRDefault="00541755" w:rsidP="00E31204">
      <w:pPr>
        <w:jc w:val="both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B341FD" w14:textId="4819C869" w:rsidR="00541755" w:rsidRDefault="00541755" w:rsidP="00E31204">
      <w:pPr>
        <w:jc w:val="both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t>Proračun nije „statičan“ akt već se, sukladno Zakonu može mijenjati tijekom proračunske godine</w:t>
      </w:r>
    </w:p>
    <w:p w14:paraId="3296BED8" w14:textId="77777777" w:rsidR="009C74C1" w:rsidRDefault="00541755" w:rsidP="00E31204">
      <w:pPr>
        <w:pStyle w:val="Bezproreda"/>
        <w:jc w:val="both"/>
        <w:rPr>
          <w:lang w:val="vi-VN"/>
        </w:rPr>
      </w:pPr>
      <w:r w:rsidRPr="00541755">
        <w:rPr>
          <w:lang w:val="vi-VN"/>
        </w:rPr>
        <w:t>Tijekom godine na koju se proračun odnosi moguće su izmjene i dopune odnosno</w:t>
      </w:r>
      <w:r w:rsidR="009C74C1">
        <w:t xml:space="preserve"> </w:t>
      </w:r>
      <w:r w:rsidRPr="00541755">
        <w:rPr>
          <w:lang w:val="vi-VN"/>
        </w:rPr>
        <w:t>rebalans proračuna</w:t>
      </w:r>
      <w:r w:rsidR="009C74C1">
        <w:t>, kojeg predlaže načelnik, a donosi ga općinsko vijeće</w:t>
      </w:r>
      <w:r w:rsidRPr="00541755">
        <w:rPr>
          <w:lang w:val="vi-VN"/>
        </w:rPr>
        <w:t xml:space="preserve">. </w:t>
      </w:r>
    </w:p>
    <w:p w14:paraId="49533DFD" w14:textId="7AA1F73C" w:rsidR="00541755" w:rsidRPr="00541755" w:rsidRDefault="00541755" w:rsidP="00E31204">
      <w:pPr>
        <w:pStyle w:val="Bezproreda"/>
        <w:jc w:val="both"/>
      </w:pPr>
      <w:r w:rsidRPr="00541755">
        <w:rPr>
          <w:lang w:val="vi-VN"/>
        </w:rPr>
        <w:t>Rebalans proračuna je izmjena proračunskih iznosa odnosno njihovo smanjenje</w:t>
      </w:r>
      <w:r w:rsidRPr="00541755">
        <w:t xml:space="preserve"> </w:t>
      </w:r>
      <w:r w:rsidRPr="00541755">
        <w:rPr>
          <w:lang w:val="vi-VN"/>
        </w:rPr>
        <w:t xml:space="preserve">ili povećanje u odnosu na prvotni, izvorni plan proračuna. </w:t>
      </w:r>
    </w:p>
    <w:p w14:paraId="197DEA6E" w14:textId="4E640B1A" w:rsidR="00541755" w:rsidRPr="00541755" w:rsidRDefault="00541755" w:rsidP="00E31204">
      <w:pPr>
        <w:pStyle w:val="Bezproreda"/>
        <w:jc w:val="both"/>
      </w:pPr>
      <w:r w:rsidRPr="00541755">
        <w:rPr>
          <w:lang w:val="vi-VN"/>
        </w:rPr>
        <w:t xml:space="preserve">Do rebalansa dolazi, kad se tijekom proračunske godine ustanovi, da su proračunski prihodi drugačiji u odnosu na one planirane proračunom ili se pojave nepredviđeni rashodi. </w:t>
      </w:r>
    </w:p>
    <w:p w14:paraId="1C233EB8" w14:textId="356310F6" w:rsidR="00CD19CA" w:rsidRDefault="00CD19CA"/>
    <w:p w14:paraId="37AF70B2" w14:textId="36150D6C" w:rsidR="000875F2" w:rsidRPr="00CD19CA" w:rsidRDefault="000875F2">
      <w:pPr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Načela proračuna </w:t>
      </w:r>
    </w:p>
    <w:p w14:paraId="68C82C0C" w14:textId="4DB2B181" w:rsidR="000875F2" w:rsidRDefault="000875F2" w:rsidP="00E31204">
      <w:pPr>
        <w:jc w:val="both"/>
      </w:pPr>
      <w:r>
        <w:t>Proračun se donosi i izvršava u skladu s načelima jedinstva i točnosti Proračuna, jedne godine, uravnoteženosti, obračunske jedinice, univerzalnosti, specifikacije, dobrog financijskog upravljanja i transparentnosti.</w:t>
      </w:r>
    </w:p>
    <w:p w14:paraId="375B7F14" w14:textId="77777777" w:rsidR="000875F2" w:rsidRDefault="000875F2" w:rsidP="00E31204">
      <w:pPr>
        <w:jc w:val="both"/>
      </w:pPr>
      <w:r w:rsidRPr="000875F2">
        <w:rPr>
          <w:b/>
          <w:bCs/>
          <w:i/>
          <w:iCs/>
        </w:rPr>
        <w:lastRenderedPageBreak/>
        <w:t>Načelo uravnoteženosti</w:t>
      </w:r>
      <w:r>
        <w:t xml:space="preserve"> - prihodi moraju biti jednaki rashodima, odnosno Općina smije trošiti samo onoliko sredstava koliko ih može prikupiti. </w:t>
      </w:r>
    </w:p>
    <w:p w14:paraId="08D80B98" w14:textId="77777777" w:rsidR="00FF6A1A" w:rsidRDefault="000875F2" w:rsidP="00E31204">
      <w:pPr>
        <w:jc w:val="both"/>
      </w:pPr>
      <w:r w:rsidRPr="000875F2">
        <w:rPr>
          <w:b/>
          <w:bCs/>
          <w:i/>
          <w:iCs/>
        </w:rPr>
        <w:t>Načelo jedne godine</w:t>
      </w:r>
      <w:r>
        <w:t xml:space="preserve"> - prihodi i rashodi se planiraju za jednu proračunsku, odnosno kalendarsku godinu.</w:t>
      </w:r>
    </w:p>
    <w:p w14:paraId="3D70576A" w14:textId="77777777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jedinstva i točnosti</w:t>
      </w:r>
      <w:r>
        <w:t xml:space="preserve"> - svi proračunski prihodi moraju biti prikazani u samom proračunu, a rashodi se moraju trošiti na način i u iznosima kako je proračunom planirano. </w:t>
      </w:r>
    </w:p>
    <w:p w14:paraId="6F36098A" w14:textId="77777777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univerzalnosti</w:t>
      </w:r>
      <w:r>
        <w:t xml:space="preserve"> - svi proračunski prihodi mogu se koristiti za financiranje svih rashoda.</w:t>
      </w:r>
    </w:p>
    <w:p w14:paraId="5E783FC5" w14:textId="77777777" w:rsidR="00541755" w:rsidRDefault="000875F2" w:rsidP="00E31204">
      <w:pPr>
        <w:jc w:val="both"/>
      </w:pPr>
      <w:r w:rsidRPr="00FF6A1A">
        <w:rPr>
          <w:b/>
          <w:bCs/>
          <w:i/>
          <w:iCs/>
        </w:rPr>
        <w:t>Načelo specifikacije</w:t>
      </w:r>
      <w:r>
        <w:t xml:space="preserve"> - svi prihodi moraju biti raspoređeni po ekonomskoj klasifikaciji i iskazani prema izvorima, a rashodi prema proračunskim klasifikacijama te moraju biti uravnoteženi s prihodima. </w:t>
      </w:r>
    </w:p>
    <w:p w14:paraId="7DC763F2" w14:textId="68E2C3A3" w:rsidR="00FF6A1A" w:rsidRDefault="000875F2" w:rsidP="00E31204">
      <w:pPr>
        <w:jc w:val="both"/>
      </w:pPr>
      <w:r w:rsidRPr="00FF6A1A">
        <w:rPr>
          <w:b/>
          <w:bCs/>
          <w:i/>
          <w:iCs/>
        </w:rPr>
        <w:t>Načelo transpar</w:t>
      </w:r>
      <w:r w:rsidR="00FF6A1A" w:rsidRPr="00FF6A1A">
        <w:rPr>
          <w:b/>
          <w:bCs/>
          <w:i/>
          <w:iCs/>
        </w:rPr>
        <w:t>e</w:t>
      </w:r>
      <w:r w:rsidRPr="00FF6A1A">
        <w:rPr>
          <w:b/>
          <w:bCs/>
          <w:i/>
          <w:iCs/>
        </w:rPr>
        <w:t>ntnosti</w:t>
      </w:r>
      <w:r>
        <w:t xml:space="preserve"> - proračun mora biti dostupan javnosti, pa se izglasani proračun objavljuje u "</w:t>
      </w:r>
      <w:r w:rsidR="00FF6A1A">
        <w:t>Glasniku Karlovačke županije</w:t>
      </w:r>
      <w:r>
        <w:t>"</w:t>
      </w:r>
      <w:r w:rsidR="00FF6A1A">
        <w:t>, a</w:t>
      </w:r>
      <w:r>
        <w:t xml:space="preserve"> polugodišnji i godišnji izvještaji o izvršenju proračuna moraju se objaviti na mrežnim stranicama Općine, a dio i u "</w:t>
      </w:r>
      <w:r w:rsidR="00FF6A1A">
        <w:t>Glasniku Karlovačke županije</w:t>
      </w:r>
      <w:r>
        <w:t>".</w:t>
      </w:r>
    </w:p>
    <w:p w14:paraId="2748585B" w14:textId="10ED21A7" w:rsidR="00491E32" w:rsidRDefault="000875F2" w:rsidP="00E31204">
      <w:pPr>
        <w:jc w:val="both"/>
      </w:pPr>
      <w:r w:rsidRPr="00FF6A1A">
        <w:rPr>
          <w:b/>
          <w:bCs/>
          <w:i/>
          <w:iCs/>
        </w:rPr>
        <w:t>Načelo dobrog financijskog upravljanja</w:t>
      </w:r>
      <w:r>
        <w:t xml:space="preserve"> - proračunska se sredstva moraju koristiti ekonomično, učinkovito i djelotvorno.</w:t>
      </w:r>
    </w:p>
    <w:p w14:paraId="7430C77A" w14:textId="77777777" w:rsidR="00E07DA5" w:rsidRDefault="00E07DA5" w:rsidP="00E31204">
      <w:pPr>
        <w:jc w:val="both"/>
      </w:pPr>
    </w:p>
    <w:p w14:paraId="63394461" w14:textId="69687434" w:rsidR="001165CB" w:rsidRPr="00CD19CA" w:rsidRDefault="00AC21B8">
      <w:pPr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Kako se Općina može z</w:t>
      </w:r>
      <w:r w:rsidR="001165CB"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aduži</w:t>
      </w: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ti</w:t>
      </w:r>
    </w:p>
    <w:p w14:paraId="57E5BC9A" w14:textId="2381518A" w:rsidR="001165CB" w:rsidRDefault="001165CB" w:rsidP="001165CB">
      <w:pPr>
        <w:pStyle w:val="Bezproreda"/>
      </w:pPr>
    </w:p>
    <w:p w14:paraId="3321E829" w14:textId="2D97E62C" w:rsidR="001165CB" w:rsidRDefault="001165CB" w:rsidP="00E31204">
      <w:pPr>
        <w:pStyle w:val="Bezproreda"/>
        <w:jc w:val="both"/>
      </w:pPr>
      <w:r>
        <w:t xml:space="preserve">Općina se može dugoročno zadužiti za kapitalne investicije koje moraju biti planirane u Proračunu. Zadužuje se uz prethodnu suglasnost Općinskog vijeća, te uz suglasnost Vlade RH. </w:t>
      </w:r>
    </w:p>
    <w:p w14:paraId="3765E73F" w14:textId="565EF61D" w:rsidR="001165CB" w:rsidRDefault="001165CB" w:rsidP="00E31204">
      <w:pPr>
        <w:pStyle w:val="Bezproreda"/>
        <w:jc w:val="both"/>
      </w:pPr>
      <w:r>
        <w:t>Općina se može i kratkoročno zadužiti, gdje nije potrebna prethodna suglasnost Vlade RH</w:t>
      </w:r>
      <w:r w:rsidR="00AC21B8">
        <w:t xml:space="preserve">, u skladu sa zakonskim ovlastima Općinskog vijeća i Općinskog načelnika. </w:t>
      </w:r>
    </w:p>
    <w:p w14:paraId="141487D6" w14:textId="1814F15B" w:rsidR="00AC21B8" w:rsidRPr="001165CB" w:rsidRDefault="00E31204" w:rsidP="00E31204">
      <w:pPr>
        <w:pStyle w:val="Bezproreda"/>
        <w:jc w:val="both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E794D9B" wp14:editId="7C4BE9F8">
            <wp:simplePos x="0" y="0"/>
            <wp:positionH relativeFrom="column">
              <wp:posOffset>-1431290</wp:posOffset>
            </wp:positionH>
            <wp:positionV relativeFrom="paragraph">
              <wp:posOffset>208915</wp:posOffset>
            </wp:positionV>
            <wp:extent cx="2781300" cy="1790700"/>
            <wp:effectExtent l="0" t="0" r="0" b="0"/>
            <wp:wrapNone/>
            <wp:docPr id="2" name="Slika 2" descr="C:\Users\Korisnik\AppData\Local\Microsoft\Windows\INetCache\Content.Word\_sp-horoskop-vaga-pod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Word\_sp-horoskop-vaga-podzna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1B8">
        <w:t xml:space="preserve">Rok povrata je unutar jedne godine. </w:t>
      </w:r>
    </w:p>
    <w:p w14:paraId="7D5EF18F" w14:textId="528D8E36" w:rsidR="00541755" w:rsidRDefault="00541755" w:rsidP="00E31204">
      <w:pPr>
        <w:jc w:val="both"/>
      </w:pPr>
    </w:p>
    <w:p w14:paraId="7537F137" w14:textId="74BD2A84" w:rsidR="009C74C1" w:rsidRDefault="009C74C1" w:rsidP="00E31204">
      <w:pPr>
        <w:jc w:val="both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UKRATKO</w:t>
      </w:r>
    </w:p>
    <w:p w14:paraId="0F56A501" w14:textId="0FBE5A53" w:rsid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C74C1">
        <w:rPr>
          <w:rFonts w:cstheme="minorHAnsi"/>
        </w:rPr>
        <w:t>Jedno od najvažnijih načela proračuna je da isti mora biti uravnotežen</w:t>
      </w:r>
    </w:p>
    <w:p w14:paraId="31554F63" w14:textId="7393A3CF" w:rsid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Ukupna visina planiranih prihoda mora biti jednaka ukupnoj visini planiranih rashoda</w:t>
      </w:r>
    </w:p>
    <w:p w14:paraId="4208CCB4" w14:textId="534A8DDB" w:rsidR="009C74C1" w:rsidRP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t xml:space="preserve">Proračun nije "statičan" akt već se, sukladno Zakonu, može mijenjati tijekom proračunske </w:t>
      </w:r>
      <w:r w:rsidRPr="009C74C1">
        <w:rPr>
          <w:rFonts w:cstheme="minorHAnsi"/>
        </w:rPr>
        <w:t xml:space="preserve">godine </w:t>
      </w:r>
      <w:r w:rsidR="00C070F2">
        <w:rPr>
          <w:rFonts w:cstheme="minorHAnsi"/>
        </w:rPr>
        <w:t>– rebalans proračuna</w:t>
      </w:r>
    </w:p>
    <w:p w14:paraId="3CAFFA81" w14:textId="63A30A42" w:rsidR="009C74C1" w:rsidRPr="009C74C1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C74C1">
        <w:rPr>
          <w:rFonts w:cstheme="minorHAnsi"/>
        </w:rPr>
        <w:t>Određeni rashodi mogu se financirati isključivo iz</w:t>
      </w:r>
      <w:r>
        <w:rPr>
          <w:rFonts w:cstheme="minorHAnsi"/>
        </w:rPr>
        <w:t xml:space="preserve"> </w:t>
      </w:r>
      <w:r w:rsidRPr="009C74C1">
        <w:rPr>
          <w:rFonts w:cstheme="minorHAnsi"/>
        </w:rPr>
        <w:t>određenih prihoda – namjenski prihodi</w:t>
      </w:r>
      <w:r w:rsidR="00E31204">
        <w:rPr>
          <w:rFonts w:cstheme="minorHAnsi"/>
        </w:rPr>
        <w:t xml:space="preserve"> koji se ne smiju utrošiti na rashode koji nisu propisani Zakonom</w:t>
      </w:r>
    </w:p>
    <w:p w14:paraId="4357B9C4" w14:textId="72DC8AC2" w:rsidR="00541755" w:rsidRDefault="009C74C1" w:rsidP="00E3120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B0F0"/>
        </w:rPr>
      </w:pPr>
      <w:r>
        <w:rPr>
          <w:rFonts w:cstheme="minorHAnsi"/>
        </w:rPr>
        <w:t xml:space="preserve">Proračun </w:t>
      </w:r>
      <w:r w:rsidR="00250E5D">
        <w:rPr>
          <w:rFonts w:cstheme="minorHAnsi"/>
        </w:rPr>
        <w:t>O</w:t>
      </w:r>
      <w:r>
        <w:rPr>
          <w:rFonts w:cstheme="minorHAnsi"/>
        </w:rPr>
        <w:t xml:space="preserve">pćine Saborsko objavljuje se u Glasniku Karlovačke županije i na mrežnim stranicama općine </w:t>
      </w:r>
      <w:hyperlink r:id="rId15" w:history="1">
        <w:r w:rsidR="0083756A" w:rsidRPr="00633A0D">
          <w:rPr>
            <w:rStyle w:val="Hiperveza"/>
            <w:rFonts w:cstheme="minorHAnsi"/>
          </w:rPr>
          <w:t>https://saborsko.hr/</w:t>
        </w:r>
      </w:hyperlink>
    </w:p>
    <w:p w14:paraId="547224FA" w14:textId="1DBADF5F" w:rsidR="00CD19CA" w:rsidRDefault="00CD19CA" w:rsidP="0083756A">
      <w:pPr>
        <w:spacing w:after="0" w:line="240" w:lineRule="auto"/>
        <w:rPr>
          <w:rFonts w:cstheme="minorHAnsi"/>
          <w:color w:val="00B0F0"/>
        </w:rPr>
      </w:pPr>
    </w:p>
    <w:p w14:paraId="65FA90F9" w14:textId="77777777" w:rsidR="00CD19CA" w:rsidRDefault="00CD19CA" w:rsidP="0083756A">
      <w:pPr>
        <w:spacing w:after="0" w:line="240" w:lineRule="auto"/>
        <w:rPr>
          <w:rFonts w:cstheme="minorHAnsi"/>
          <w:color w:val="00B0F0"/>
        </w:rPr>
      </w:pPr>
    </w:p>
    <w:p w14:paraId="12F74E29" w14:textId="27079516" w:rsidR="00AD2E5E" w:rsidRPr="00E07DA5" w:rsidRDefault="00AD2E5E" w:rsidP="00AD2E5E">
      <w:pPr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bCs/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Od čega se sastoji proračun? </w:t>
      </w:r>
    </w:p>
    <w:p w14:paraId="347E35CA" w14:textId="77777777" w:rsidR="00AD2E5E" w:rsidRDefault="00AD2E5E" w:rsidP="00AD2E5E">
      <w:r w:rsidRPr="00541755">
        <w:rPr>
          <w:b/>
          <w:bCs/>
          <w:i/>
          <w:iCs/>
        </w:rPr>
        <w:t>Opći dio</w:t>
      </w:r>
      <w:r>
        <w:t xml:space="preserve"> - račun prihoda i rashoda i račun financiranja koji obuhvaća prihode i primitke te rashode i izdatke po vrstama. </w:t>
      </w:r>
    </w:p>
    <w:p w14:paraId="68E25761" w14:textId="6DD1BCA0" w:rsidR="00AD2E5E" w:rsidRDefault="00AD2E5E" w:rsidP="00E31204">
      <w:pPr>
        <w:jc w:val="both"/>
      </w:pPr>
      <w:r w:rsidRPr="00541755">
        <w:rPr>
          <w:b/>
          <w:bCs/>
          <w:i/>
          <w:iCs/>
        </w:rPr>
        <w:t>Posebni dio</w:t>
      </w:r>
      <w:r>
        <w:t xml:space="preserve"> - sadrži rashode i izdatke raspoređene po programima odnosno njihovim sastavnim dijelovima, aktivnostima i projektima, a iskazani su prema ekonomskoj i funkcijskoj klasifikaciji te izvorima financiranja potrebnim za njihovo provođenje. </w:t>
      </w:r>
    </w:p>
    <w:p w14:paraId="223E49ED" w14:textId="450E5CA2" w:rsidR="008C6D4D" w:rsidRPr="00AF480A" w:rsidRDefault="00AF480A" w:rsidP="00E31204">
      <w:pPr>
        <w:jc w:val="both"/>
      </w:pPr>
      <w:r>
        <w:rPr>
          <w:b/>
          <w:bCs/>
          <w:i/>
          <w:iCs/>
        </w:rPr>
        <w:t xml:space="preserve">Obrazloženje proračuna </w:t>
      </w:r>
      <w:r>
        <w:t xml:space="preserve">– sastoji se od obrazloženja općeg dijela proračuna i obrazloženja posebnog dijela proračuna. </w:t>
      </w:r>
    </w:p>
    <w:p w14:paraId="069D2039" w14:textId="5BBFCC5A" w:rsidR="00B65CE2" w:rsidRDefault="00B76569" w:rsidP="00491E32">
      <w:pPr>
        <w:jc w:val="both"/>
      </w:pPr>
      <w:r>
        <w:lastRenderedPageBreak/>
        <w:t>Planirani ukupni prihodi i rashodi poslovanja za Općinu Saborsko i 202</w:t>
      </w:r>
      <w:r w:rsidR="00F57F95">
        <w:t>5</w:t>
      </w:r>
      <w:r>
        <w:t>. godinu iznose</w:t>
      </w:r>
      <w:r w:rsidR="00D45111">
        <w:t xml:space="preserve"> </w:t>
      </w:r>
      <w:r w:rsidR="00E31204">
        <w:t>1.</w:t>
      </w:r>
      <w:r w:rsidR="00491E32">
        <w:t>142.591,00 Eura</w:t>
      </w:r>
      <w:r>
        <w:t xml:space="preserve">. </w:t>
      </w:r>
    </w:p>
    <w:p w14:paraId="2A486AE5" w14:textId="77777777" w:rsidR="00B65CE2" w:rsidRPr="00746D6D" w:rsidRDefault="00B65CE2" w:rsidP="00746D6D"/>
    <w:p w14:paraId="027296D5" w14:textId="0C5655E6" w:rsidR="0083756A" w:rsidRPr="00CD19CA" w:rsidRDefault="0083756A">
      <w:pPr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noProof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26C6C1" wp14:editId="3971B9AF">
                <wp:simplePos x="0" y="0"/>
                <wp:positionH relativeFrom="column">
                  <wp:posOffset>-309245</wp:posOffset>
                </wp:positionH>
                <wp:positionV relativeFrom="paragraph">
                  <wp:posOffset>347980</wp:posOffset>
                </wp:positionV>
                <wp:extent cx="6688495" cy="2005629"/>
                <wp:effectExtent l="0" t="0" r="17145" b="13970"/>
                <wp:wrapNone/>
                <wp:docPr id="34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495" cy="2005629"/>
                          <a:chOff x="14563" y="0"/>
                          <a:chExt cx="6753764" cy="1986340"/>
                        </a:xfrm>
                      </wpg:grpSpPr>
                      <wps:wsp>
                        <wps:cNvPr id="35" name="Prostoručno: oblik 35"/>
                        <wps:cNvSpPr/>
                        <wps:spPr>
                          <a:xfrm>
                            <a:off x="2555552" y="0"/>
                            <a:ext cx="2580854" cy="688638"/>
                          </a:xfrm>
                          <a:custGeom>
                            <a:avLst/>
                            <a:gdLst>
                              <a:gd name="connsiteX0" fmla="*/ 0 w 2604916"/>
                              <a:gd name="connsiteY0" fmla="*/ 0 h 688625"/>
                              <a:gd name="connsiteX1" fmla="*/ 2604916 w 2604916"/>
                              <a:gd name="connsiteY1" fmla="*/ 0 h 688625"/>
                              <a:gd name="connsiteX2" fmla="*/ 2604916 w 2604916"/>
                              <a:gd name="connsiteY2" fmla="*/ 688625 h 688625"/>
                              <a:gd name="connsiteX3" fmla="*/ 0 w 2604916"/>
                              <a:gd name="connsiteY3" fmla="*/ 688625 h 688625"/>
                              <a:gd name="connsiteX4" fmla="*/ 0 w 2604916"/>
                              <a:gd name="connsiteY4" fmla="*/ 0 h 68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604916" h="688625">
                                <a:moveTo>
                                  <a:pt x="0" y="0"/>
                                </a:moveTo>
                                <a:lnTo>
                                  <a:pt x="2604916" y="0"/>
                                </a:lnTo>
                                <a:lnTo>
                                  <a:pt x="2604916" y="688625"/>
                                </a:lnTo>
                                <a:lnTo>
                                  <a:pt x="0" y="68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08C6D9" w14:textId="77777777" w:rsidR="0083756A" w:rsidRPr="0083756A" w:rsidRDefault="0083756A" w:rsidP="0083756A">
                              <w:pPr>
                                <w:spacing w:after="168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PRORAČUN</w:t>
                              </w:r>
                            </w:p>
                          </w:txbxContent>
                        </wps:txbx>
                        <wps:bodyPr spcFirstLastPara="0" vert="horz" wrap="square" lIns="60960" tIns="60960" rIns="60960" bIns="60960" numCol="1" spcCol="1270" anchor="ctr" anchorCtr="0">
                          <a:noAutofit/>
                        </wps:bodyPr>
                      </wps:wsp>
                      <wps:wsp>
                        <wps:cNvPr id="36" name="Prostoručno: oblik 36"/>
                        <wps:cNvSpPr/>
                        <wps:spPr>
                          <a:xfrm>
                            <a:off x="81380" y="812315"/>
                            <a:ext cx="1431963" cy="530509"/>
                          </a:xfrm>
                          <a:custGeom>
                            <a:avLst/>
                            <a:gdLst>
                              <a:gd name="connsiteX0" fmla="*/ 0 w 1431963"/>
                              <a:gd name="connsiteY0" fmla="*/ 0 h 530509"/>
                              <a:gd name="connsiteX1" fmla="*/ 1431963 w 1431963"/>
                              <a:gd name="connsiteY1" fmla="*/ 0 h 530509"/>
                              <a:gd name="connsiteX2" fmla="*/ 1431963 w 1431963"/>
                              <a:gd name="connsiteY2" fmla="*/ 530509 h 530509"/>
                              <a:gd name="connsiteX3" fmla="*/ 0 w 1431963"/>
                              <a:gd name="connsiteY3" fmla="*/ 530509 h 530509"/>
                              <a:gd name="connsiteX4" fmla="*/ 0 w 1431963"/>
                              <a:gd name="connsiteY4" fmla="*/ 0 h 530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31963" h="530509">
                                <a:moveTo>
                                  <a:pt x="0" y="0"/>
                                </a:moveTo>
                                <a:lnTo>
                                  <a:pt x="1431963" y="0"/>
                                </a:lnTo>
                                <a:lnTo>
                                  <a:pt x="1431963" y="530509"/>
                                </a:lnTo>
                                <a:lnTo>
                                  <a:pt x="0" y="530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89EE3" w14:textId="77777777" w:rsidR="0083756A" w:rsidRPr="0083756A" w:rsidRDefault="0083756A" w:rsidP="0083756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Opći dio</w:t>
                              </w: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  <wps:wsp>
                        <wps:cNvPr id="37" name="Prostoručno: oblik 37"/>
                        <wps:cNvSpPr/>
                        <wps:spPr>
                          <a:xfrm>
                            <a:off x="3706974" y="810696"/>
                            <a:ext cx="1600956" cy="549246"/>
                          </a:xfrm>
                          <a:custGeom>
                            <a:avLst/>
                            <a:gdLst>
                              <a:gd name="connsiteX0" fmla="*/ 0 w 1600956"/>
                              <a:gd name="connsiteY0" fmla="*/ 0 h 549246"/>
                              <a:gd name="connsiteX1" fmla="*/ 1600956 w 1600956"/>
                              <a:gd name="connsiteY1" fmla="*/ 0 h 549246"/>
                              <a:gd name="connsiteX2" fmla="*/ 1600956 w 1600956"/>
                              <a:gd name="connsiteY2" fmla="*/ 549246 h 549246"/>
                              <a:gd name="connsiteX3" fmla="*/ 0 w 1600956"/>
                              <a:gd name="connsiteY3" fmla="*/ 549246 h 549246"/>
                              <a:gd name="connsiteX4" fmla="*/ 0 w 1600956"/>
                              <a:gd name="connsiteY4" fmla="*/ 0 h 549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00956" h="549246">
                                <a:moveTo>
                                  <a:pt x="0" y="0"/>
                                </a:moveTo>
                                <a:lnTo>
                                  <a:pt x="1600956" y="0"/>
                                </a:lnTo>
                                <a:lnTo>
                                  <a:pt x="1600956" y="549246"/>
                                </a:lnTo>
                                <a:lnTo>
                                  <a:pt x="0" y="549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2FA00" w14:textId="77777777" w:rsidR="0083756A" w:rsidRPr="0083756A" w:rsidRDefault="0083756A" w:rsidP="0083756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Posebni dio</w:t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  <wps:wsp>
                        <wps:cNvPr id="38" name="Prostoručno: oblik 38"/>
                        <wps:cNvSpPr/>
                        <wps:spPr>
                          <a:xfrm>
                            <a:off x="1977450" y="1464023"/>
                            <a:ext cx="1523226" cy="455593"/>
                          </a:xfrm>
                          <a:custGeom>
                            <a:avLst/>
                            <a:gdLst>
                              <a:gd name="connsiteX0" fmla="*/ 0 w 1154502"/>
                              <a:gd name="connsiteY0" fmla="*/ 0 h 515108"/>
                              <a:gd name="connsiteX1" fmla="*/ 1154502 w 1154502"/>
                              <a:gd name="connsiteY1" fmla="*/ 0 h 515108"/>
                              <a:gd name="connsiteX2" fmla="*/ 1154502 w 1154502"/>
                              <a:gd name="connsiteY2" fmla="*/ 515108 h 515108"/>
                              <a:gd name="connsiteX3" fmla="*/ 0 w 1154502"/>
                              <a:gd name="connsiteY3" fmla="*/ 515108 h 515108"/>
                              <a:gd name="connsiteX4" fmla="*/ 0 w 1154502"/>
                              <a:gd name="connsiteY4" fmla="*/ 0 h 5151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4502" h="515108">
                                <a:moveTo>
                                  <a:pt x="0" y="0"/>
                                </a:moveTo>
                                <a:lnTo>
                                  <a:pt x="1154502" y="0"/>
                                </a:lnTo>
                                <a:lnTo>
                                  <a:pt x="1154502" y="515108"/>
                                </a:lnTo>
                                <a:lnTo>
                                  <a:pt x="0" y="515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ADF36" w14:textId="77777777" w:rsidR="0083756A" w:rsidRPr="0083756A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D250DC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FFFF00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Račun financiranja</w:t>
                              </w:r>
                              <w:r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39" name="Prostoručno: oblik 39"/>
                        <wps:cNvSpPr/>
                        <wps:spPr>
                          <a:xfrm>
                            <a:off x="14563" y="1452063"/>
                            <a:ext cx="1498780" cy="452938"/>
                          </a:xfrm>
                          <a:custGeom>
                            <a:avLst/>
                            <a:gdLst>
                              <a:gd name="connsiteX0" fmla="*/ 0 w 1498780"/>
                              <a:gd name="connsiteY0" fmla="*/ 0 h 573495"/>
                              <a:gd name="connsiteX1" fmla="*/ 1498780 w 1498780"/>
                              <a:gd name="connsiteY1" fmla="*/ 0 h 573495"/>
                              <a:gd name="connsiteX2" fmla="*/ 1498780 w 1498780"/>
                              <a:gd name="connsiteY2" fmla="*/ 573495 h 573495"/>
                              <a:gd name="connsiteX3" fmla="*/ 0 w 1498780"/>
                              <a:gd name="connsiteY3" fmla="*/ 573495 h 573495"/>
                              <a:gd name="connsiteX4" fmla="*/ 0 w 1498780"/>
                              <a:gd name="connsiteY4" fmla="*/ 0 h 573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8780" h="573495">
                                <a:moveTo>
                                  <a:pt x="0" y="0"/>
                                </a:moveTo>
                                <a:lnTo>
                                  <a:pt x="1498780" y="0"/>
                                </a:lnTo>
                                <a:lnTo>
                                  <a:pt x="1498780" y="573495"/>
                                </a:lnTo>
                                <a:lnTo>
                                  <a:pt x="0" y="573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5BDCD" w14:textId="77777777" w:rsidR="0083756A" w:rsidRPr="00D250DC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FFFF00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50DC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FFFF00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Račun prihoda i rashoda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4" name="Prostoručno: oblik 44"/>
                        <wps:cNvSpPr/>
                        <wps:spPr>
                          <a:xfrm>
                            <a:off x="3905218" y="1518248"/>
                            <a:ext cx="1633845" cy="468092"/>
                          </a:xfrm>
                          <a:custGeom>
                            <a:avLst/>
                            <a:gdLst>
                              <a:gd name="connsiteX0" fmla="*/ 0 w 2080413"/>
                              <a:gd name="connsiteY0" fmla="*/ 0 h 468092"/>
                              <a:gd name="connsiteX1" fmla="*/ 2080413 w 2080413"/>
                              <a:gd name="connsiteY1" fmla="*/ 0 h 468092"/>
                              <a:gd name="connsiteX2" fmla="*/ 2080413 w 2080413"/>
                              <a:gd name="connsiteY2" fmla="*/ 468092 h 468092"/>
                              <a:gd name="connsiteX3" fmla="*/ 0 w 2080413"/>
                              <a:gd name="connsiteY3" fmla="*/ 468092 h 468092"/>
                              <a:gd name="connsiteX4" fmla="*/ 0 w 2080413"/>
                              <a:gd name="connsiteY4" fmla="*/ 0 h 4680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0413" h="468092">
                                <a:moveTo>
                                  <a:pt x="0" y="0"/>
                                </a:moveTo>
                                <a:lnTo>
                                  <a:pt x="2080413" y="0"/>
                                </a:lnTo>
                                <a:lnTo>
                                  <a:pt x="2080413" y="468092"/>
                                </a:lnTo>
                                <a:lnTo>
                                  <a:pt x="0" y="46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C43C0A" w14:textId="77777777" w:rsidR="0083756A" w:rsidRPr="00D250DC" w:rsidRDefault="0083756A" w:rsidP="0083756A">
                              <w:pPr>
                                <w:spacing w:after="101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FFFF00"/>
                                  <w:kern w:val="24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50DC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FFFF00"/>
                                  <w:kern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 rashoda i izdataka</w:t>
                              </w:r>
                            </w:p>
                          </w:txbxContent>
                        </wps:txbx>
                        <wps:bodyPr spcFirstLastPara="0" vert="horz" wrap="square" lIns="41910" tIns="41910" rIns="41910" bIns="41910" numCol="1" spcCol="1270" anchor="ctr" anchorCtr="0">
                          <a:noAutofit/>
                        </wps:bodyPr>
                      </wps:wsp>
                      <wps:wsp>
                        <wps:cNvPr id="45" name="Prostoručno: oblik 45"/>
                        <wps:cNvSpPr/>
                        <wps:spPr>
                          <a:xfrm>
                            <a:off x="5361802" y="735847"/>
                            <a:ext cx="1406525" cy="683298"/>
                          </a:xfrm>
                          <a:custGeom>
                            <a:avLst/>
                            <a:gdLst>
                              <a:gd name="connsiteX0" fmla="*/ 0 w 1406525"/>
                              <a:gd name="connsiteY0" fmla="*/ 0 h 683298"/>
                              <a:gd name="connsiteX1" fmla="*/ 1406525 w 1406525"/>
                              <a:gd name="connsiteY1" fmla="*/ 0 h 683298"/>
                              <a:gd name="connsiteX2" fmla="*/ 1406525 w 1406525"/>
                              <a:gd name="connsiteY2" fmla="*/ 683298 h 683298"/>
                              <a:gd name="connsiteX3" fmla="*/ 0 w 1406525"/>
                              <a:gd name="connsiteY3" fmla="*/ 683298 h 683298"/>
                              <a:gd name="connsiteX4" fmla="*/ 0 w 1406525"/>
                              <a:gd name="connsiteY4" fmla="*/ 0 h 683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06525" h="683298">
                                <a:moveTo>
                                  <a:pt x="0" y="0"/>
                                </a:moveTo>
                                <a:lnTo>
                                  <a:pt x="1406525" y="0"/>
                                </a:lnTo>
                                <a:lnTo>
                                  <a:pt x="1406525" y="683298"/>
                                </a:lnTo>
                                <a:lnTo>
                                  <a:pt x="0" y="683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1C4CF3" w14:textId="77777777" w:rsidR="00AF480A" w:rsidRDefault="00AF480A" w:rsidP="00AF480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Obrazloženje</w:t>
                              </w:r>
                            </w:p>
                            <w:p w14:paraId="303922C7" w14:textId="2B399822" w:rsidR="0083756A" w:rsidRPr="0083756A" w:rsidRDefault="00AF480A" w:rsidP="00AF480A">
                              <w:pPr>
                                <w:spacing w:after="134" w:line="216" w:lineRule="auto"/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proračuna</w:t>
                              </w:r>
                              <w:r w:rsidR="0083756A" w:rsidRPr="0083756A">
                                <w:rPr>
                                  <w:rFonts w:hAnsi="Calibri"/>
                                  <w:b/>
                                  <w:bCs/>
                                  <w:outline/>
                                  <w:color w:val="5B9BD5" w:themeColor="accent5"/>
                                  <w:kern w:val="24"/>
                                  <w:sz w:val="32"/>
                                  <w:szCs w:val="3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0" vert="horz" wrap="square" lIns="38100" tIns="38100" rIns="38100" bIns="3810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6C6C1" id="Grupa 3" o:spid="_x0000_s1026" style="position:absolute;margin-left:-24.35pt;margin-top:27.4pt;width:526.65pt;height:157.9pt;z-index:251662336;mso-width-relative:margin;mso-height-relative:margin" coordorigin="145" coordsize="67537,19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">
                <v:shape id="Prostoručno: oblik 35" o:spid="_x0000_s1027" style="position:absolute;left:25555;width:25809;height:6886;visibility:visible;mso-wrap-style:square;v-text-anchor:middle" coordsize="2604916,688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" adj="-11796480,,5400" path="m,l2604916,r,688625l,688625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2580854,0;2580854,688638;0,688638;0,0" o:connectangles="0,0,0,0,0" textboxrect="0,0,2604916,688625"/>
                  <v:textbox inset="4.8pt,4.8pt,4.8pt,4.8pt">
                    <w:txbxContent>
                      <w:p w14:paraId="5408C6D9" w14:textId="77777777" w:rsidR="0083756A" w:rsidRPr="0083756A" w:rsidRDefault="0083756A" w:rsidP="0083756A">
                        <w:pPr>
                          <w:spacing w:after="168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PRORAČUN</w:t>
                        </w:r>
                      </w:p>
                    </w:txbxContent>
                  </v:textbox>
                </v:shape>
                <v:shape id="Prostoručno: oblik 36" o:spid="_x0000_s1028" style="position:absolute;left:813;top:8123;width:14320;height:5305;visibility:visible;mso-wrap-style:square;v-text-anchor:middle" coordsize="1431963,5305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" adj="-11796480,,5400" path="m,l1431963,r,530509l,530509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31963,0;1431963,530509;0,530509;0,0" o:connectangles="0,0,0,0,0" textboxrect="0,0,1431963,530509"/>
                  <v:textbox inset="3pt,3pt,3pt,3pt">
                    <w:txbxContent>
                      <w:p w14:paraId="64B89EE3" w14:textId="77777777" w:rsidR="0083756A" w:rsidRPr="0083756A" w:rsidRDefault="0083756A" w:rsidP="0083756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Opći dio</w:t>
                        </w: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</w:p>
                    </w:txbxContent>
                  </v:textbox>
                </v:shape>
                <v:shape id="Prostoručno: oblik 37" o:spid="_x0000_s1029" style="position:absolute;left:37069;top:8106;width:16010;height:5493;visibility:visible;mso-wrap-style:square;v-text-anchor:middle" coordsize="1600956,5492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" adj="-11796480,,5400" path="m,l1600956,r,549246l,549246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00956,0;1600956,549246;0,549246;0,0" o:connectangles="0,0,0,0,0" textboxrect="0,0,1600956,549246"/>
                  <v:textbox inset="3pt,3pt,3pt,3pt">
                    <w:txbxContent>
                      <w:p w14:paraId="38E2FA00" w14:textId="77777777" w:rsidR="0083756A" w:rsidRPr="0083756A" w:rsidRDefault="0083756A" w:rsidP="0083756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Posebni dio</w:t>
                        </w:r>
                      </w:p>
                    </w:txbxContent>
                  </v:textbox>
                </v:shape>
                <v:shape id="Prostoručno: oblik 38" o:spid="_x0000_s1030" style="position:absolute;left:19774;top:14640;width:15232;height:4556;visibility:visible;mso-wrap-style:square;v-text-anchor:middle" coordsize="1154502,515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" adj="-11796480,,5400" path="m,l1154502,r,515108l,515108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523226,0;1523226,455593;0,455593;0,0" o:connectangles="0,0,0,0,0" textboxrect="0,0,1154502,515108"/>
                  <v:textbox inset="3.3pt,3.3pt,3.3pt,3.3pt">
                    <w:txbxContent>
                      <w:p w14:paraId="1AAADF36" w14:textId="77777777" w:rsidR="0083756A" w:rsidRPr="0083756A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D250DC">
                          <w:rPr>
                            <w:rFonts w:hAnsi="Calibri"/>
                            <w:b/>
                            <w:bCs/>
                            <w:outline/>
                            <w:color w:val="FFFF00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Račun financiranja</w:t>
                        </w:r>
                        <w:r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ab/>
                        </w:r>
                      </w:p>
                    </w:txbxContent>
                  </v:textbox>
                </v:shape>
                <v:shape id="Prostoručno: oblik 39" o:spid="_x0000_s1031" style="position:absolute;left:145;top:14520;width:14988;height:4530;visibility:visible;mso-wrap-style:square;v-text-anchor:middle" coordsize="1498780,573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" adj="-11796480,,5400" path="m,l1498780,r,573495l,573495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98780,0;1498780,452938;0,452938;0,0" o:connectangles="0,0,0,0,0" textboxrect="0,0,1498780,573495"/>
                  <v:textbox inset="3.3pt,3.3pt,3.3pt,3.3pt">
                    <w:txbxContent>
                      <w:p w14:paraId="7FC5BDCD" w14:textId="77777777" w:rsidR="0083756A" w:rsidRPr="00D250DC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FFFF00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50DC">
                          <w:rPr>
                            <w:rFonts w:hAnsi="Calibri"/>
                            <w:b/>
                            <w:bCs/>
                            <w:outline/>
                            <w:color w:val="FFFF00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Račun prihoda i rashoda</w:t>
                        </w:r>
                      </w:p>
                    </w:txbxContent>
                  </v:textbox>
                </v:shape>
                <v:shape id="Prostoručno: oblik 44" o:spid="_x0000_s1032" style="position:absolute;left:39052;top:15182;width:16338;height:4681;visibility:visible;mso-wrap-style:square;v-text-anchor:middle" coordsize="2080413,468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" adj="-11796480,,5400" path="m,l2080413,r,468092l,468092,,xe" fillcolor="#555 [2160]" strokecolor="black [3200]" strokeweight=".5pt">
                  <v:fill color2="#313131 [2608]" rotate="t" colors="0 #9b9b9b;.5 #8e8e8e;1 #7979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633845,0;1633845,468092;0,468092;0,0" o:connectangles="0,0,0,0,0" textboxrect="0,0,2080413,468092"/>
                  <v:textbox inset="3.3pt,3.3pt,3.3pt,3.3pt">
                    <w:txbxContent>
                      <w:p w14:paraId="4CC43C0A" w14:textId="77777777" w:rsidR="0083756A" w:rsidRPr="00D250DC" w:rsidRDefault="0083756A" w:rsidP="0083756A">
                        <w:pPr>
                          <w:spacing w:after="101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FFFF00"/>
                            <w:kern w:val="24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50DC">
                          <w:rPr>
                            <w:rFonts w:hAnsi="Calibri"/>
                            <w:b/>
                            <w:bCs/>
                            <w:outline/>
                            <w:color w:val="FFFF00"/>
                            <w:kern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Plan rashoda i izdataka</w:t>
                        </w:r>
                      </w:p>
                    </w:txbxContent>
                  </v:textbox>
                </v:shape>
                <v:shape id="Prostoručno: oblik 45" o:spid="_x0000_s1033" style="position:absolute;left:53618;top:7358;width:14065;height:6833;visibility:visible;mso-wrap-style:square;v-text-anchor:middle" coordsize="1406525,6832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" adj="-11796480,,5400" path="m,l1406525,r,683298l,683298,,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1406525,0;1406525,683298;0,683298;0,0" o:connectangles="0,0,0,0,0" textboxrect="0,0,1406525,683298"/>
                  <v:textbox inset="3pt,3pt,3pt,3pt">
                    <w:txbxContent>
                      <w:p w14:paraId="3B1C4CF3" w14:textId="77777777" w:rsidR="00AF480A" w:rsidRDefault="00AF480A" w:rsidP="00AF480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Obrazloženje</w:t>
                        </w:r>
                      </w:p>
                      <w:p w14:paraId="303922C7" w14:textId="2B399822" w:rsidR="0083756A" w:rsidRPr="0083756A" w:rsidRDefault="00AF480A" w:rsidP="00AF480A">
                        <w:pPr>
                          <w:spacing w:after="134" w:line="216" w:lineRule="auto"/>
                          <w:jc w:val="center"/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proračuna</w:t>
                        </w:r>
                        <w:r w:rsidR="0083756A" w:rsidRPr="0083756A">
                          <w:rPr>
                            <w:rFonts w:hAnsi="Calibri"/>
                            <w:b/>
                            <w:bCs/>
                            <w:outline/>
                            <w:color w:val="5B9BD5" w:themeColor="accent5"/>
                            <w:kern w:val="24"/>
                            <w:sz w:val="32"/>
                            <w:szCs w:val="3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70F2" w:rsidRPr="00CD19CA">
        <w:rPr>
          <w:color w:val="262626" w:themeColor="text1" w:themeTint="D9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Struktura Proračuna</w:t>
      </w:r>
    </w:p>
    <w:p w14:paraId="5C2A9255" w14:textId="4D79E316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23852" wp14:editId="704CB2DA">
                <wp:simplePos x="0" y="0"/>
                <wp:positionH relativeFrom="column">
                  <wp:posOffset>4655185</wp:posOffset>
                </wp:positionH>
                <wp:positionV relativeFrom="paragraph">
                  <wp:posOffset>309880</wp:posOffset>
                </wp:positionV>
                <wp:extent cx="716280" cy="822960"/>
                <wp:effectExtent l="0" t="0" r="64770" b="91440"/>
                <wp:wrapNone/>
                <wp:docPr id="49" name="Poveznik: kut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8229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6F37AF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kutno 49" o:spid="_x0000_s1026" type="#_x0000_t34" style="position:absolute;margin-left:366.55pt;margin-top:24.4pt;width:56.4pt;height:6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" strokecolor="black [3200]" strokeweight=".5pt">
                <v:stroke endarrow="block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4DA19" wp14:editId="6CC5CE4E">
                <wp:simplePos x="0" y="0"/>
                <wp:positionH relativeFrom="column">
                  <wp:posOffset>1081405</wp:posOffset>
                </wp:positionH>
                <wp:positionV relativeFrom="paragraph">
                  <wp:posOffset>309880</wp:posOffset>
                </wp:positionV>
                <wp:extent cx="1196340" cy="822960"/>
                <wp:effectExtent l="38100" t="0" r="22860" b="91440"/>
                <wp:wrapNone/>
                <wp:docPr id="47" name="Poveznik: kutn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340" cy="8229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24564C" id="Poveznik: kutno 47" o:spid="_x0000_s1026" type="#_x0000_t34" style="position:absolute;margin-left:85.15pt;margin-top:24.4pt;width:94.2pt;height:64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" strokecolor="black [3200]" strokeweight=".5pt">
                <v:stroke endarrow="block"/>
              </v:shape>
            </w:pict>
          </mc:Fallback>
        </mc:AlternateContent>
      </w:r>
    </w:p>
    <w:p w14:paraId="7B80C6E6" w14:textId="75420B8D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C226A6" wp14:editId="7B887A19">
                <wp:simplePos x="0" y="0"/>
                <wp:positionH relativeFrom="column">
                  <wp:posOffset>2978785</wp:posOffset>
                </wp:positionH>
                <wp:positionV relativeFrom="paragraph">
                  <wp:posOffset>215900</wp:posOffset>
                </wp:positionV>
                <wp:extent cx="480060" cy="571500"/>
                <wp:effectExtent l="0" t="0" r="53340" b="95250"/>
                <wp:wrapNone/>
                <wp:docPr id="48" name="Poveznik: kutn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5715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C4BEEB" id="Poveznik: kutno 48" o:spid="_x0000_s1026" type="#_x0000_t34" style="position:absolute;margin-left:234.55pt;margin-top:17pt;width:37.8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" strokecolor="black [3200]" strokeweight=".5pt">
                <v:stroke endarrow="block"/>
              </v:shape>
            </w:pict>
          </mc:Fallback>
        </mc:AlternateContent>
      </w:r>
    </w:p>
    <w:p w14:paraId="47D7DDC7" w14:textId="0DD57CEB" w:rsidR="0083756A" w:rsidRDefault="0083756A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55B5A" wp14:editId="5225FA25">
                <wp:simplePos x="0" y="0"/>
                <wp:positionH relativeFrom="column">
                  <wp:posOffset>3801745</wp:posOffset>
                </wp:positionH>
                <wp:positionV relativeFrom="paragraph">
                  <wp:posOffset>579755</wp:posOffset>
                </wp:positionV>
                <wp:extent cx="0" cy="358140"/>
                <wp:effectExtent l="76200" t="0" r="76200" b="60960"/>
                <wp:wrapNone/>
                <wp:docPr id="53" name="Ravni poveznik sa strelic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6E8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3" o:spid="_x0000_s1026" type="#_x0000_t32" style="position:absolute;margin-left:299.35pt;margin-top:45.65pt;width:0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5E720" wp14:editId="50A9A3A7">
                <wp:simplePos x="0" y="0"/>
                <wp:positionH relativeFrom="column">
                  <wp:posOffset>1012825</wp:posOffset>
                </wp:positionH>
                <wp:positionV relativeFrom="paragraph">
                  <wp:posOffset>579755</wp:posOffset>
                </wp:positionV>
                <wp:extent cx="891540" cy="358140"/>
                <wp:effectExtent l="0" t="0" r="60960" b="60960"/>
                <wp:wrapNone/>
                <wp:docPr id="52" name="Ravni poveznik sa strelic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4EA1D7" id="Ravni poveznik sa strelicom 52" o:spid="_x0000_s1026" type="#_x0000_t32" style="position:absolute;margin-left:79.75pt;margin-top:45.65pt;width:70.2pt;height:2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C6E5B" wp14:editId="0071461F">
                <wp:simplePos x="0" y="0"/>
                <wp:positionH relativeFrom="column">
                  <wp:posOffset>1012825</wp:posOffset>
                </wp:positionH>
                <wp:positionV relativeFrom="paragraph">
                  <wp:posOffset>579755</wp:posOffset>
                </wp:positionV>
                <wp:extent cx="0" cy="358140"/>
                <wp:effectExtent l="76200" t="0" r="76200" b="60960"/>
                <wp:wrapNone/>
                <wp:docPr id="51" name="Ravni poveznik sa strelic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38079E" id="Ravni poveznik sa strelicom 51" o:spid="_x0000_s1026" type="#_x0000_t32" style="position:absolute;margin-left:79.75pt;margin-top:45.65pt;width:0;height: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14:paraId="19C9AF59" w14:textId="6958B515" w:rsidR="00AD2E5E" w:rsidRPr="00AD2E5E" w:rsidRDefault="00AD2E5E" w:rsidP="00AD2E5E">
      <w:pPr>
        <w:rPr>
          <w:sz w:val="28"/>
          <w:szCs w:val="28"/>
        </w:rPr>
      </w:pPr>
    </w:p>
    <w:p w14:paraId="6690E5B7" w14:textId="012DDAA0" w:rsidR="00AD2E5E" w:rsidRDefault="00AD2E5E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28D961" w14:textId="5528535A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128555" w14:textId="6C91B4FD" w:rsidR="00E07DA5" w:rsidRDefault="00E07DA5" w:rsidP="00AD2E5E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6CE7D9" w14:textId="15FA2ED1" w:rsidR="00FA756A" w:rsidRDefault="00FA756A" w:rsidP="00AD2E5E">
      <w:pPr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220B5675" w14:textId="1398DD6D" w:rsidR="00AD2E5E" w:rsidRPr="00CD19CA" w:rsidRDefault="00AD2E5E" w:rsidP="00AD2E5E">
      <w:pPr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bCs/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Prihodi i primici proračuna po vrstama</w:t>
      </w:r>
    </w:p>
    <w:p w14:paraId="2C96EA4C" w14:textId="6FAFDDB6" w:rsidR="00AD2E5E" w:rsidRDefault="00AD2E5E" w:rsidP="00F60698">
      <w:pPr>
        <w:pStyle w:val="Bezproreda"/>
        <w:jc w:val="both"/>
      </w:pPr>
      <w:r>
        <w:t>1. Prihodi poslovanja</w:t>
      </w:r>
      <w:r w:rsidR="00D92AA9">
        <w:t xml:space="preserve"> koje općina Saborsko ostvaruje</w:t>
      </w:r>
      <w:r>
        <w:t xml:space="preserve">, sastoje se od: </w:t>
      </w:r>
    </w:p>
    <w:p w14:paraId="7A411EBC" w14:textId="7C0A4ED0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poreza – porez na dohodak, porez na imovinu, porez na robu i usluge</w:t>
      </w:r>
    </w:p>
    <w:p w14:paraId="41B788D4" w14:textId="720089F3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Pomoći iz inozemstva i od subjekata unutar općeg proračuna – pomoći proračunu iz drugih proračuna, pomoći iz izvanproračunskih korisnika</w:t>
      </w:r>
    </w:p>
    <w:p w14:paraId="091E5DD5" w14:textId="62AD05E2" w:rsidR="00AD2E5E" w:rsidRDefault="00AD2E5E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imovine </w:t>
      </w:r>
      <w:r w:rsidR="007C17B7">
        <w:t>–</w:t>
      </w:r>
      <w:r>
        <w:t xml:space="preserve"> </w:t>
      </w:r>
      <w:r w:rsidR="007C17B7">
        <w:t xml:space="preserve">prihod i od financijske imovine, prihodi od nefinancijske imovine </w:t>
      </w:r>
    </w:p>
    <w:p w14:paraId="2325FD47" w14:textId="6E732B72" w:rsidR="007C17B7" w:rsidRDefault="00D250DC" w:rsidP="00F60698">
      <w:pPr>
        <w:pStyle w:val="Bezproreda"/>
        <w:numPr>
          <w:ilvl w:val="0"/>
          <w:numId w:val="4"/>
        </w:numPr>
        <w:jc w:val="both"/>
      </w:pPr>
      <w:r w:rsidRPr="00CD19CA">
        <w:rPr>
          <w:noProof/>
          <w:lang w:eastAsia="hr-HR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5648" behindDoc="0" locked="0" layoutInCell="1" allowOverlap="1" wp14:anchorId="642C1D7B" wp14:editId="06830FD1">
            <wp:simplePos x="0" y="0"/>
            <wp:positionH relativeFrom="column">
              <wp:posOffset>3538855</wp:posOffset>
            </wp:positionH>
            <wp:positionV relativeFrom="paragraph">
              <wp:posOffset>412115</wp:posOffset>
            </wp:positionV>
            <wp:extent cx="2956560" cy="2322195"/>
            <wp:effectExtent l="0" t="0" r="0" b="1905"/>
            <wp:wrapNone/>
            <wp:docPr id="7" name="Slika 7" descr="Slika na kojoj se prikazuje oprem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prem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7B7">
        <w:t>Prihod</w:t>
      </w:r>
      <w:r w:rsidR="00D92AA9">
        <w:t>a</w:t>
      </w:r>
      <w:r w:rsidR="007C17B7">
        <w:t xml:space="preserve"> od upravnih i administrativnih pristojbi, pristojbi po posebnim propisima i naknada – upravne i administrativne pristojbe, prihodi po posebnim propisima, komunalni doprinosi i naknade. </w:t>
      </w:r>
    </w:p>
    <w:p w14:paraId="44BD64BF" w14:textId="4122C883" w:rsidR="007C17B7" w:rsidRDefault="007C17B7" w:rsidP="00F60698">
      <w:pPr>
        <w:pStyle w:val="Bezproreda"/>
        <w:numPr>
          <w:ilvl w:val="0"/>
          <w:numId w:val="4"/>
        </w:numPr>
        <w:jc w:val="both"/>
      </w:pPr>
      <w:r>
        <w:t>Prihod</w:t>
      </w:r>
      <w:r w:rsidR="00D92AA9">
        <w:t>a</w:t>
      </w:r>
      <w:r>
        <w:t xml:space="preserve"> od prodaje proizvoda i roba te pruženih usluga i prihodi od donacija </w:t>
      </w:r>
    </w:p>
    <w:p w14:paraId="3D35AD0A" w14:textId="344914B7" w:rsidR="007C17B7" w:rsidRDefault="007C17B7" w:rsidP="00F60698">
      <w:pPr>
        <w:pStyle w:val="Bezproreda"/>
        <w:numPr>
          <w:ilvl w:val="0"/>
          <w:numId w:val="4"/>
        </w:numPr>
        <w:jc w:val="both"/>
      </w:pPr>
      <w:r>
        <w:t xml:space="preserve">Kazne, upravne mjere i ostali prihodi – kazne i upravne mjere, ostali prihodi. </w:t>
      </w:r>
    </w:p>
    <w:p w14:paraId="72845417" w14:textId="78444E1F" w:rsidR="007C17B7" w:rsidRDefault="007C17B7" w:rsidP="00F60698">
      <w:pPr>
        <w:pStyle w:val="Bezproreda"/>
        <w:ind w:left="720"/>
        <w:jc w:val="both"/>
      </w:pPr>
    </w:p>
    <w:p w14:paraId="125E5774" w14:textId="11A6183C" w:rsidR="007C17B7" w:rsidRDefault="007C17B7" w:rsidP="00F60698">
      <w:pPr>
        <w:pStyle w:val="Bezproreda"/>
        <w:jc w:val="both"/>
      </w:pPr>
      <w:r>
        <w:t>2. Raspoloživa sredstva iz prethodnih godina, odnose se na:</w:t>
      </w:r>
    </w:p>
    <w:p w14:paraId="552B0963" w14:textId="678F8D5C" w:rsidR="0068720E" w:rsidRDefault="007C17B7" w:rsidP="007125F9">
      <w:pPr>
        <w:pStyle w:val="Bezproreda"/>
        <w:numPr>
          <w:ilvl w:val="0"/>
          <w:numId w:val="5"/>
        </w:numPr>
        <w:jc w:val="both"/>
      </w:pPr>
      <w:r>
        <w:t xml:space="preserve">Višak ili manjak iz prethodne godine, koji se utvrđuje nakon završetka proračunske godine i prenosi se u iduću godinu. </w:t>
      </w:r>
    </w:p>
    <w:p w14:paraId="7EF1E486" w14:textId="77777777" w:rsidR="00D250DC" w:rsidRDefault="00D250DC" w:rsidP="00D250DC">
      <w:pPr>
        <w:pStyle w:val="Bezproreda"/>
      </w:pPr>
    </w:p>
    <w:p w14:paraId="3BAA6070" w14:textId="77777777" w:rsidR="00D250DC" w:rsidRDefault="00D250DC" w:rsidP="00D250DC">
      <w:pPr>
        <w:pStyle w:val="Bezproreda"/>
      </w:pPr>
    </w:p>
    <w:p w14:paraId="1DA75A6E" w14:textId="77777777" w:rsidR="00D250DC" w:rsidRDefault="00D250DC" w:rsidP="00D250DC">
      <w:pPr>
        <w:pStyle w:val="Bezproreda"/>
      </w:pPr>
    </w:p>
    <w:p w14:paraId="4A0A0380" w14:textId="77777777" w:rsidR="00D250DC" w:rsidRDefault="00D250DC" w:rsidP="00D250DC">
      <w:pPr>
        <w:pStyle w:val="Bezproreda"/>
      </w:pPr>
    </w:p>
    <w:p w14:paraId="797EC418" w14:textId="77777777" w:rsidR="00D250DC" w:rsidRDefault="00D250DC" w:rsidP="00D250DC">
      <w:pPr>
        <w:pStyle w:val="Bezproreda"/>
      </w:pPr>
    </w:p>
    <w:p w14:paraId="1D00971F" w14:textId="77777777" w:rsidR="00D250DC" w:rsidRDefault="00D250DC" w:rsidP="00D250DC">
      <w:pPr>
        <w:pStyle w:val="Bezproreda"/>
      </w:pPr>
    </w:p>
    <w:p w14:paraId="6648D3D9" w14:textId="77777777" w:rsidR="00D250DC" w:rsidRDefault="00D250DC" w:rsidP="00D250DC">
      <w:pPr>
        <w:pStyle w:val="Bezproreda"/>
      </w:pPr>
    </w:p>
    <w:p w14:paraId="3BBD4D47" w14:textId="77777777" w:rsidR="00D250DC" w:rsidRDefault="00D250DC" w:rsidP="00D250DC">
      <w:pPr>
        <w:pStyle w:val="Bezproreda"/>
      </w:pPr>
    </w:p>
    <w:p w14:paraId="0D28C5D8" w14:textId="77777777" w:rsidR="00D250DC" w:rsidRDefault="00D250DC" w:rsidP="00D250DC">
      <w:pPr>
        <w:pStyle w:val="Bezproreda"/>
      </w:pPr>
    </w:p>
    <w:p w14:paraId="154A86ED" w14:textId="77777777" w:rsidR="00D250DC" w:rsidRDefault="00D250DC" w:rsidP="00D250DC">
      <w:pPr>
        <w:pStyle w:val="Bezproreda"/>
      </w:pPr>
    </w:p>
    <w:p w14:paraId="591157C8" w14:textId="77777777" w:rsidR="00D250DC" w:rsidRDefault="00D250DC" w:rsidP="00D250DC">
      <w:pPr>
        <w:pStyle w:val="Bezproreda"/>
      </w:pPr>
    </w:p>
    <w:p w14:paraId="7BDA59FA" w14:textId="77777777" w:rsidR="00D250DC" w:rsidRDefault="00D250DC" w:rsidP="00D250DC">
      <w:pPr>
        <w:pStyle w:val="Bezproreda"/>
      </w:pPr>
    </w:p>
    <w:p w14:paraId="4F88BE16" w14:textId="77777777" w:rsidR="00D250DC" w:rsidRDefault="00D250DC" w:rsidP="00D250DC">
      <w:pPr>
        <w:pStyle w:val="Bezproreda"/>
      </w:pPr>
    </w:p>
    <w:p w14:paraId="1A362D28" w14:textId="77777777" w:rsidR="00D250DC" w:rsidRDefault="00D250DC" w:rsidP="00D250DC">
      <w:pPr>
        <w:pStyle w:val="Bezproreda"/>
      </w:pPr>
    </w:p>
    <w:p w14:paraId="0CDB3B9F" w14:textId="2B6F0BD5" w:rsidR="007125F9" w:rsidRDefault="007125F9" w:rsidP="00D250DC">
      <w:pPr>
        <w:pStyle w:val="Bezproreda"/>
      </w:pPr>
      <w:r>
        <w:lastRenderedPageBreak/>
        <w:t xml:space="preserve">U nastavku je prikazan grafički prikaz prihoda </w:t>
      </w:r>
      <w:r w:rsidR="00FA0954">
        <w:t xml:space="preserve">proračuna </w:t>
      </w:r>
      <w:r w:rsidR="00746D6D">
        <w:t>O</w:t>
      </w:r>
      <w:r>
        <w:t>pćine Saborsko</w:t>
      </w:r>
    </w:p>
    <w:p w14:paraId="5E25BBF9" w14:textId="77777777" w:rsidR="00D250DC" w:rsidRDefault="00D250DC" w:rsidP="00D250DC">
      <w:pPr>
        <w:pStyle w:val="Bezproreda"/>
      </w:pPr>
    </w:p>
    <w:p w14:paraId="5E3FB9F3" w14:textId="61C3E215" w:rsidR="00B76569" w:rsidRDefault="00D250DC" w:rsidP="00D250DC">
      <w:pPr>
        <w:pStyle w:val="Bezproreda"/>
        <w:ind w:hanging="142"/>
        <w:jc w:val="center"/>
      </w:pPr>
      <w:r>
        <w:rPr>
          <w:noProof/>
          <w:lang w:eastAsia="hr-HR"/>
        </w:rPr>
        <w:drawing>
          <wp:inline distT="0" distB="0" distL="0" distR="0" wp14:anchorId="32C51B6B" wp14:editId="7DD02524">
            <wp:extent cx="6267450" cy="3108325"/>
            <wp:effectExtent l="0" t="0" r="0" b="15875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184E114" w14:textId="4DE135B1" w:rsidR="00EF7D8A" w:rsidRDefault="00EF7D8A" w:rsidP="007125F9">
      <w:pPr>
        <w:pStyle w:val="Bezproreda"/>
      </w:pPr>
    </w:p>
    <w:p w14:paraId="629098E0" w14:textId="1A44E84F" w:rsidR="00EF7D8A" w:rsidRDefault="00B76569" w:rsidP="00EF7D8A">
      <w:pPr>
        <w:pStyle w:val="Bezproreda"/>
        <w:jc w:val="both"/>
      </w:pPr>
      <w:r>
        <w:t xml:space="preserve">Prema grafikonu, vidi se da najviši udio u planiranim prihodima imaju </w:t>
      </w:r>
      <w:r w:rsidR="00D82673">
        <w:t xml:space="preserve">prihodi </w:t>
      </w:r>
      <w:r w:rsidR="00EF7D8A">
        <w:t>po izvorima za posebne namjene, a to su prihodi koji se trebaju namjenski utrošiti. Ti prihodi se sastoje od prihoda za zaš</w:t>
      </w:r>
      <w:r w:rsidR="00F57F95">
        <w:t>tićena prirodna područja, šumskog</w:t>
      </w:r>
      <w:r w:rsidR="00EF7D8A">
        <w:t xml:space="preserve"> doprinos</w:t>
      </w:r>
      <w:r w:rsidR="00F57F95">
        <w:t>a</w:t>
      </w:r>
      <w:r w:rsidR="00EF7D8A">
        <w:t xml:space="preserve"> te komunalne naknade i doprinosa. </w:t>
      </w:r>
    </w:p>
    <w:p w14:paraId="7EE1D057" w14:textId="75AB11DB" w:rsidR="00EF7D8A" w:rsidRDefault="00EF7D8A" w:rsidP="00EF7D8A">
      <w:pPr>
        <w:pStyle w:val="Bezproreda"/>
        <w:jc w:val="both"/>
      </w:pPr>
      <w:r>
        <w:t xml:space="preserve">Sljedeći prihodi su prihodi dobiveni iz izvora pomoći, a to su prihodi iz izvora fiskalnog izravnanja, pomoći dobivene od </w:t>
      </w:r>
      <w:r w:rsidR="00E07E77">
        <w:t>raznih ministarstava i županije</w:t>
      </w:r>
      <w:r>
        <w:t xml:space="preserve">. Ti prihodi su također namjenski te se trebaju utrošiti prema njihovoj namjeni, osim fiskalnog izravnanja, koje pripada Općini. </w:t>
      </w:r>
    </w:p>
    <w:p w14:paraId="1D8A0930" w14:textId="673DEA95" w:rsidR="00B76569" w:rsidRDefault="00EF7D8A" w:rsidP="00EF7D8A">
      <w:pPr>
        <w:pStyle w:val="Bezproreda"/>
        <w:jc w:val="both"/>
      </w:pPr>
      <w:r>
        <w:t xml:space="preserve">Na trećem mjestu se nalaze prihodi iz izvora opći prihodi i primici, a sastoje se od prihoda </w:t>
      </w:r>
      <w:r w:rsidR="00D82673">
        <w:t>od poreza</w:t>
      </w:r>
      <w:r>
        <w:t xml:space="preserve"> na dohodak</w:t>
      </w:r>
      <w:r w:rsidR="00E07E77">
        <w:t xml:space="preserve">.  </w:t>
      </w:r>
    </w:p>
    <w:p w14:paraId="38818344" w14:textId="2AECD962" w:rsidR="00F57F95" w:rsidRDefault="00F57F95" w:rsidP="00EF7D8A">
      <w:pPr>
        <w:pStyle w:val="Bezproreda"/>
        <w:jc w:val="both"/>
      </w:pPr>
    </w:p>
    <w:p w14:paraId="2495C50F" w14:textId="3E011C26" w:rsidR="007C17B7" w:rsidRPr="008C07B2" w:rsidRDefault="007C17B7" w:rsidP="007C17B7">
      <w:pPr>
        <w:pStyle w:val="Bezproreda"/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785FE4" w14:textId="4120014D" w:rsidR="007C17B7" w:rsidRPr="00CD19CA" w:rsidRDefault="007C17B7" w:rsidP="007C17B7">
      <w:pPr>
        <w:pStyle w:val="Bezproreda"/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CD19CA">
        <w:rPr>
          <w:color w:val="262626" w:themeColor="text1" w:themeTint="D9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Rashodi i izdaci proračuna po vrstama</w:t>
      </w:r>
    </w:p>
    <w:p w14:paraId="03DEB0B5" w14:textId="112DB90B" w:rsidR="007C17B7" w:rsidRDefault="007C17B7" w:rsidP="007C17B7">
      <w:pPr>
        <w:pStyle w:val="Bezproreda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2091B2" w14:textId="447ABE78" w:rsidR="007C17B7" w:rsidRDefault="007C17B7" w:rsidP="007C17B7">
      <w:r>
        <w:t>1. Rashodi poslovanja</w:t>
      </w:r>
      <w:r w:rsidR="00D92AA9">
        <w:t xml:space="preserve"> koje </w:t>
      </w:r>
      <w:r w:rsidR="00746D6D">
        <w:t>O</w:t>
      </w:r>
      <w:r w:rsidR="00D92AA9">
        <w:t>pćina Saborsko financira iz proračuna</w:t>
      </w:r>
      <w:r>
        <w:t>, sastoje se od:</w:t>
      </w:r>
    </w:p>
    <w:p w14:paraId="2D136D28" w14:textId="1B7AE875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Rashoda za zaposlene, a obuhvaćaju </w:t>
      </w:r>
      <w:r w:rsidR="00E07E77">
        <w:t>bruto plaće za zaposlene</w:t>
      </w:r>
      <w:r>
        <w:t>.</w:t>
      </w:r>
    </w:p>
    <w:p w14:paraId="4C4E6674" w14:textId="1C0A7629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Materijalnih rashodi koji obuhvaćaju naknade troškova zaposlenima, rashode za </w:t>
      </w:r>
      <w:r w:rsidR="003B686B">
        <w:t xml:space="preserve">uredski </w:t>
      </w:r>
      <w:r>
        <w:t xml:space="preserve">materijal i energiju, </w:t>
      </w:r>
      <w:r w:rsidR="003B686B">
        <w:t xml:space="preserve">telefon, poštu, </w:t>
      </w:r>
      <w:r>
        <w:t xml:space="preserve">rashode za </w:t>
      </w:r>
      <w:r w:rsidR="003B686B">
        <w:t xml:space="preserve">intelektualne i projektantske </w:t>
      </w:r>
      <w:r>
        <w:t>usluge, naknade troškova osobama izvan radnog odnosa, ostale nespomenute rashode poslovanja</w:t>
      </w:r>
      <w:r w:rsidR="00B24ED3">
        <w:t>, odnosno troškove vezane za račune Općine Saborsko</w:t>
      </w:r>
    </w:p>
    <w:p w14:paraId="473FE962" w14:textId="5176E1A1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Financijskih rashoda koji se odnose na platne i bankarske usluge. </w:t>
      </w:r>
    </w:p>
    <w:p w14:paraId="58BAAE8F" w14:textId="64205A27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 xml:space="preserve">Subvencija – a odnose se na subvencije poljoprivrednicima. </w:t>
      </w:r>
    </w:p>
    <w:p w14:paraId="482F6821" w14:textId="0F9C0B2D" w:rsidR="007C17B7" w:rsidRDefault="007C17B7" w:rsidP="00F60698">
      <w:pPr>
        <w:pStyle w:val="Odlomakpopisa"/>
        <w:numPr>
          <w:ilvl w:val="0"/>
          <w:numId w:val="5"/>
        </w:numPr>
        <w:tabs>
          <w:tab w:val="left" w:pos="9214"/>
        </w:tabs>
        <w:ind w:left="714" w:hanging="357"/>
        <w:jc w:val="both"/>
      </w:pPr>
      <w:r>
        <w:t>Pomoći dane u inozemstvo i unutar općeg proračuna</w:t>
      </w:r>
      <w:r w:rsidR="003B686B">
        <w:t xml:space="preserve"> koji obuhvaćaju pomoći unutar općeg proračuna i pomoći proračunskim korisnicima drugih proračuna u sklopu financiranja redovne djelatnosti. </w:t>
      </w:r>
    </w:p>
    <w:p w14:paraId="39D7FB5E" w14:textId="45CB5681" w:rsidR="00AD2E5E" w:rsidRDefault="003B686B" w:rsidP="00F60698">
      <w:pPr>
        <w:pStyle w:val="Odlomakpopisa"/>
        <w:numPr>
          <w:ilvl w:val="0"/>
          <w:numId w:val="5"/>
        </w:numPr>
        <w:jc w:val="both"/>
      </w:pPr>
      <w:r>
        <w:t>Naknade građanima i kućanstvima na temelju osiguranja i druge naknade – odnose se na jednokratne pomoći,</w:t>
      </w:r>
      <w:r w:rsidR="00B24ED3">
        <w:t xml:space="preserve"> financijsku pomoć, </w:t>
      </w:r>
      <w:r>
        <w:t xml:space="preserve"> pomoći za novorođeno dijete, stipendije, pomoć</w:t>
      </w:r>
      <w:r w:rsidR="007A6502">
        <w:t>i</w:t>
      </w:r>
      <w:r>
        <w:t xml:space="preserve">, financiranje učeničkih domova, pomoći u naravi. </w:t>
      </w:r>
    </w:p>
    <w:p w14:paraId="31239B5D" w14:textId="690BDF89" w:rsidR="00B24ED3" w:rsidRDefault="00E07E77" w:rsidP="00F60698">
      <w:pPr>
        <w:pStyle w:val="Odlomakpopisa"/>
        <w:numPr>
          <w:ilvl w:val="0"/>
          <w:numId w:val="5"/>
        </w:numPr>
        <w:jc w:val="both"/>
      </w:pPr>
      <w:r>
        <w:t>Rashodi za donacije</w:t>
      </w:r>
      <w:r w:rsidR="003B686B">
        <w:t xml:space="preserve"> – odnose se na tekuće i kapitalne donacije </w:t>
      </w:r>
      <w:r w:rsidR="00B24ED3">
        <w:t xml:space="preserve">kroz vjerske zajednice, udruge, političke stranke, razvoj turizma, civilne zaštite i spašavanja, te razvoja vodovoda. </w:t>
      </w:r>
    </w:p>
    <w:p w14:paraId="1CE5CEC0" w14:textId="77777777" w:rsidR="00B24ED3" w:rsidRDefault="00B24ED3" w:rsidP="00F60698">
      <w:pPr>
        <w:pStyle w:val="Odlomakpopisa"/>
        <w:ind w:left="360"/>
        <w:jc w:val="both"/>
      </w:pPr>
    </w:p>
    <w:p w14:paraId="0B31DF3E" w14:textId="2C373F6D" w:rsidR="003B686B" w:rsidRDefault="003B686B" w:rsidP="00F60698">
      <w:pPr>
        <w:pStyle w:val="Odlomakpopisa"/>
        <w:numPr>
          <w:ilvl w:val="0"/>
          <w:numId w:val="5"/>
        </w:numPr>
        <w:ind w:left="360"/>
        <w:jc w:val="both"/>
      </w:pPr>
      <w:r>
        <w:t>2. Rashodi za nabavu nefinancijske imovine, sastoje se od:</w:t>
      </w:r>
    </w:p>
    <w:p w14:paraId="4AA68F18" w14:textId="77777777" w:rsidR="00647139" w:rsidRDefault="00647139" w:rsidP="00F60698">
      <w:pPr>
        <w:pStyle w:val="Odlomakpopisa"/>
        <w:jc w:val="both"/>
      </w:pPr>
    </w:p>
    <w:p w14:paraId="7AF534CC" w14:textId="55833255" w:rsidR="00647139" w:rsidRDefault="00647139" w:rsidP="00F60698">
      <w:pPr>
        <w:pStyle w:val="Odlomakpopisa"/>
        <w:numPr>
          <w:ilvl w:val="0"/>
          <w:numId w:val="7"/>
        </w:numPr>
        <w:jc w:val="both"/>
      </w:pPr>
      <w:r>
        <w:t xml:space="preserve">Rashoda za nabavu neproizvedene dugotrajne imovine koja se odnosi na </w:t>
      </w:r>
      <w:r w:rsidR="00F60698">
        <w:t xml:space="preserve">otkup zemljišta za </w:t>
      </w:r>
      <w:r w:rsidR="00F57F95">
        <w:t xml:space="preserve">gradnju komunalne infrastrukture </w:t>
      </w:r>
      <w:r w:rsidR="00F60698">
        <w:t xml:space="preserve"> </w:t>
      </w:r>
    </w:p>
    <w:p w14:paraId="3369E6EE" w14:textId="769F3A0E" w:rsidR="00FA0954" w:rsidRDefault="003B686B" w:rsidP="00F60698">
      <w:pPr>
        <w:pStyle w:val="Odlomakpopisa"/>
        <w:numPr>
          <w:ilvl w:val="0"/>
          <w:numId w:val="6"/>
        </w:numPr>
        <w:jc w:val="both"/>
      </w:pPr>
      <w:r>
        <w:t xml:space="preserve">Rashoda za nabavu dugotrajne nefinancijske imovine, a odnosi se na </w:t>
      </w:r>
      <w:r w:rsidR="00FA756A">
        <w:t>nabavu novih rasvjetnih tijela, asfaltiranje lokalnih cesta, održavanje groblja, izgradnju zgrade za javnu namjenu, izgradnja igrališta za djecu, uređenje biciklističke staze i postavljanje vidikovca</w:t>
      </w:r>
    </w:p>
    <w:p w14:paraId="70DAC5F6" w14:textId="6E2C277F" w:rsidR="00B65CE2" w:rsidRDefault="007A6502" w:rsidP="007125F9">
      <w:pPr>
        <w:pStyle w:val="Odlomakpopisa"/>
        <w:numPr>
          <w:ilvl w:val="0"/>
          <w:numId w:val="6"/>
        </w:numPr>
        <w:jc w:val="both"/>
      </w:pPr>
      <w:r>
        <w:t xml:space="preserve">Rashoda za dodatna ulaganja na građevinskim objektima – odnose se na dodatna ulaganja </w:t>
      </w:r>
      <w:r w:rsidR="00647139">
        <w:t>na zgradi Općine, a odnosi se na energetsku obnovu krovišta koje je započelo u 2023. godini</w:t>
      </w:r>
      <w:r w:rsidR="00F90533">
        <w:t>.</w:t>
      </w:r>
    </w:p>
    <w:p w14:paraId="01BCA56F" w14:textId="1D935A64" w:rsidR="001A05D7" w:rsidRDefault="007125F9" w:rsidP="001A05D7">
      <w:r>
        <w:t xml:space="preserve">U nastavku je prikazan grafički prikaz rashoda </w:t>
      </w:r>
      <w:r w:rsidR="00FA0954">
        <w:t xml:space="preserve">proračuna </w:t>
      </w:r>
      <w:r w:rsidR="00746D6D">
        <w:t>O</w:t>
      </w:r>
      <w:r>
        <w:t>pćine Saborsko</w:t>
      </w:r>
    </w:p>
    <w:p w14:paraId="331A5DED" w14:textId="4245825A" w:rsidR="00FA0954" w:rsidRDefault="00FE28A0" w:rsidP="00D92AA9">
      <w:r>
        <w:rPr>
          <w:noProof/>
        </w:rPr>
        <w:t xml:space="preserve"> </w:t>
      </w:r>
      <w:r w:rsidR="00E07E77" w:rsidRPr="00E07E77">
        <w:rPr>
          <w:noProof/>
          <w:shd w:val="clear" w:color="auto" w:fill="E2EFD9" w:themeFill="accent6" w:themeFillTint="33"/>
          <w:lang w:eastAsia="hr-HR"/>
        </w:rPr>
        <w:drawing>
          <wp:inline distT="0" distB="0" distL="0" distR="0" wp14:anchorId="7FA67BDA" wp14:editId="70ADE89E">
            <wp:extent cx="5705476" cy="3343275"/>
            <wp:effectExtent l="0" t="0" r="9525" b="9525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2E44F6">
        <w:rPr>
          <w:noProof/>
        </w:rPr>
        <w:tab/>
      </w:r>
    </w:p>
    <w:p w14:paraId="299FF619" w14:textId="57240C51" w:rsidR="0071142C" w:rsidRDefault="00B76569" w:rsidP="00FA756A">
      <w:pPr>
        <w:jc w:val="both"/>
      </w:pPr>
      <w:r>
        <w:t xml:space="preserve">Prema grafikonu najveći udio u planiranim rashodima imaju </w:t>
      </w:r>
      <w:r w:rsidR="002E44F6">
        <w:t>materijalni rashodi</w:t>
      </w:r>
      <w:r w:rsidR="00647139">
        <w:t xml:space="preserve">, </w:t>
      </w:r>
      <w:r>
        <w:t xml:space="preserve">a zatim slijede rashodi </w:t>
      </w:r>
      <w:r w:rsidR="00647139">
        <w:t xml:space="preserve">za zaposlene, </w:t>
      </w:r>
      <w:r w:rsidR="007F234D">
        <w:t>rashodi za donacije</w:t>
      </w:r>
      <w:r w:rsidR="002E44F6">
        <w:t xml:space="preserve"> koji obuhvaćaju tekuće i kapitalne pomoći, po</w:t>
      </w:r>
      <w:r w:rsidR="00647139">
        <w:t xml:space="preserve">moći unutar općeg proračuna, naknade građanima i kućanstvima, subvencije i financijski rashodi. </w:t>
      </w:r>
    </w:p>
    <w:p w14:paraId="31C66482" w14:textId="3B321A87" w:rsidR="002E44F6" w:rsidRDefault="007F234D" w:rsidP="00D250D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0C30701B" wp14:editId="67836BB1">
            <wp:extent cx="4714875" cy="2743200"/>
            <wp:effectExtent l="0" t="0" r="9525" b="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8E702BC" w14:textId="77777777" w:rsidR="00F60698" w:rsidRDefault="00F60698" w:rsidP="004D6772">
      <w:pPr>
        <w:jc w:val="both"/>
      </w:pPr>
      <w:r>
        <w:t xml:space="preserve">Kod ulaganja u imovinu, najviše odlazi na rashode za nabavu dugotrajne imovine, a zatim na dodatna ulaganja i nabavu neproizvedene dugotrajne imovine. </w:t>
      </w:r>
    </w:p>
    <w:p w14:paraId="0B43C16F" w14:textId="6ECDF009" w:rsidR="00B76569" w:rsidRDefault="008C07B2" w:rsidP="004D6772">
      <w:pPr>
        <w:jc w:val="both"/>
      </w:pPr>
      <w:r>
        <w:t>Proračun Općine Saborsko objavl</w:t>
      </w:r>
      <w:r w:rsidR="0092344C">
        <w:t>juje</w:t>
      </w:r>
      <w:r>
        <w:t xml:space="preserve"> </w:t>
      </w:r>
      <w:r w:rsidR="0092344C">
        <w:t>s</w:t>
      </w:r>
      <w:r>
        <w:t>e u Glasniku Karlovačke županije i na mrežnim stranicama Općine Saborsko, a stupa na snagu 01.01.202</w:t>
      </w:r>
      <w:r w:rsidR="0068720E">
        <w:t>6</w:t>
      </w:r>
      <w:r>
        <w:t>.</w:t>
      </w:r>
    </w:p>
    <w:p w14:paraId="7E096371" w14:textId="217E962D" w:rsidR="0064387E" w:rsidRPr="00746D6D" w:rsidRDefault="0064387E" w:rsidP="00746D6D">
      <w:pPr>
        <w:pStyle w:val="Bezproreda"/>
      </w:pPr>
    </w:p>
    <w:sectPr w:rsidR="0064387E" w:rsidRPr="00746D6D" w:rsidSect="002E44F6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D72AD" w14:textId="77777777" w:rsidR="00322249" w:rsidRDefault="00322249" w:rsidP="0083756A">
      <w:pPr>
        <w:spacing w:after="0" w:line="240" w:lineRule="auto"/>
      </w:pPr>
      <w:r>
        <w:separator/>
      </w:r>
    </w:p>
  </w:endnote>
  <w:endnote w:type="continuationSeparator" w:id="0">
    <w:p w14:paraId="55C40D61" w14:textId="77777777" w:rsidR="00322249" w:rsidRDefault="00322249" w:rsidP="0083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DEA6A" w14:textId="77777777" w:rsidR="00322249" w:rsidRDefault="00322249" w:rsidP="0083756A">
      <w:pPr>
        <w:spacing w:after="0" w:line="240" w:lineRule="auto"/>
      </w:pPr>
      <w:r>
        <w:separator/>
      </w:r>
    </w:p>
  </w:footnote>
  <w:footnote w:type="continuationSeparator" w:id="0">
    <w:p w14:paraId="7CB90684" w14:textId="77777777" w:rsidR="00322249" w:rsidRDefault="00322249" w:rsidP="00837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11.25pt;height:11.25pt" o:bullet="t">
        <v:imagedata r:id="rId1" o:title="msoD698"/>
      </v:shape>
    </w:pict>
  </w:numPicBullet>
  <w:abstractNum w:abstractNumId="0" w15:restartNumberingAfterBreak="0">
    <w:nsid w:val="2C212E4C"/>
    <w:multiLevelType w:val="hybridMultilevel"/>
    <w:tmpl w:val="8D7A2AF6"/>
    <w:lvl w:ilvl="0" w:tplc="A0D4751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FE6D0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F28C7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2C523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BA31D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4C9D8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64231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A2BF5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96447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38D3350C"/>
    <w:multiLevelType w:val="hybridMultilevel"/>
    <w:tmpl w:val="7FA6A3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A4BEF"/>
    <w:multiLevelType w:val="hybridMultilevel"/>
    <w:tmpl w:val="A07A138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BA4940"/>
    <w:multiLevelType w:val="hybridMultilevel"/>
    <w:tmpl w:val="CAD2609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9E503C"/>
    <w:multiLevelType w:val="hybridMultilevel"/>
    <w:tmpl w:val="8708ACC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66514"/>
    <w:multiLevelType w:val="hybridMultilevel"/>
    <w:tmpl w:val="221CEB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F8622E"/>
    <w:multiLevelType w:val="hybridMultilevel"/>
    <w:tmpl w:val="E32EF47E"/>
    <w:lvl w:ilvl="0" w:tplc="A0D47516">
      <w:start w:val="1"/>
      <w:numFmt w:val="bullet"/>
      <w:lvlText w:val=""/>
      <w:lvlJc w:val="left"/>
      <w:pPr>
        <w:ind w:left="720" w:hanging="360"/>
      </w:pPr>
      <w:rPr>
        <w:rFonts w:ascii="Wingdings 2" w:hAnsi="Wingdings 2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F2"/>
    <w:rsid w:val="00042CEB"/>
    <w:rsid w:val="000875F2"/>
    <w:rsid w:val="000F4EF9"/>
    <w:rsid w:val="001008AC"/>
    <w:rsid w:val="001165CB"/>
    <w:rsid w:val="00150542"/>
    <w:rsid w:val="00160D19"/>
    <w:rsid w:val="001A05D7"/>
    <w:rsid w:val="001E227E"/>
    <w:rsid w:val="00205D9A"/>
    <w:rsid w:val="002131CA"/>
    <w:rsid w:val="00250E5D"/>
    <w:rsid w:val="002A0A80"/>
    <w:rsid w:val="002E44F6"/>
    <w:rsid w:val="00322249"/>
    <w:rsid w:val="00360C2F"/>
    <w:rsid w:val="00385088"/>
    <w:rsid w:val="003B686B"/>
    <w:rsid w:val="00412A5C"/>
    <w:rsid w:val="00437967"/>
    <w:rsid w:val="00444452"/>
    <w:rsid w:val="00491E32"/>
    <w:rsid w:val="004D6772"/>
    <w:rsid w:val="004F4EBA"/>
    <w:rsid w:val="00504642"/>
    <w:rsid w:val="00541755"/>
    <w:rsid w:val="00554F4D"/>
    <w:rsid w:val="0056678A"/>
    <w:rsid w:val="005D3F7B"/>
    <w:rsid w:val="00633F1B"/>
    <w:rsid w:val="0064387E"/>
    <w:rsid w:val="00647139"/>
    <w:rsid w:val="00652B04"/>
    <w:rsid w:val="00680DBB"/>
    <w:rsid w:val="0068720E"/>
    <w:rsid w:val="0071142C"/>
    <w:rsid w:val="007125F9"/>
    <w:rsid w:val="00741D97"/>
    <w:rsid w:val="00746D6D"/>
    <w:rsid w:val="00794653"/>
    <w:rsid w:val="007A6502"/>
    <w:rsid w:val="007C17B7"/>
    <w:rsid w:val="007C371F"/>
    <w:rsid w:val="007F234D"/>
    <w:rsid w:val="00824586"/>
    <w:rsid w:val="0083756A"/>
    <w:rsid w:val="00894133"/>
    <w:rsid w:val="008A03D8"/>
    <w:rsid w:val="008C07B2"/>
    <w:rsid w:val="008C6D4D"/>
    <w:rsid w:val="0092344C"/>
    <w:rsid w:val="00990B85"/>
    <w:rsid w:val="009A449C"/>
    <w:rsid w:val="009C74C1"/>
    <w:rsid w:val="00A25C36"/>
    <w:rsid w:val="00A8266B"/>
    <w:rsid w:val="00A92EE5"/>
    <w:rsid w:val="00AC21B8"/>
    <w:rsid w:val="00AD2E5E"/>
    <w:rsid w:val="00AF480A"/>
    <w:rsid w:val="00B24ED3"/>
    <w:rsid w:val="00B4053B"/>
    <w:rsid w:val="00B65CE2"/>
    <w:rsid w:val="00B76569"/>
    <w:rsid w:val="00BC3623"/>
    <w:rsid w:val="00BE46DC"/>
    <w:rsid w:val="00C02643"/>
    <w:rsid w:val="00C070F2"/>
    <w:rsid w:val="00C3053F"/>
    <w:rsid w:val="00CD19CA"/>
    <w:rsid w:val="00D03DAF"/>
    <w:rsid w:val="00D250DC"/>
    <w:rsid w:val="00D4030F"/>
    <w:rsid w:val="00D45111"/>
    <w:rsid w:val="00D4586F"/>
    <w:rsid w:val="00D82673"/>
    <w:rsid w:val="00D92AA9"/>
    <w:rsid w:val="00DD4612"/>
    <w:rsid w:val="00DE02F7"/>
    <w:rsid w:val="00DE2507"/>
    <w:rsid w:val="00E07DA5"/>
    <w:rsid w:val="00E07E77"/>
    <w:rsid w:val="00E31204"/>
    <w:rsid w:val="00E62491"/>
    <w:rsid w:val="00EA7232"/>
    <w:rsid w:val="00EB6449"/>
    <w:rsid w:val="00EB6591"/>
    <w:rsid w:val="00EC19AC"/>
    <w:rsid w:val="00EF7D8A"/>
    <w:rsid w:val="00F57F95"/>
    <w:rsid w:val="00F60698"/>
    <w:rsid w:val="00F90533"/>
    <w:rsid w:val="00FA0954"/>
    <w:rsid w:val="00FA756A"/>
    <w:rsid w:val="00FE28A0"/>
    <w:rsid w:val="00FF2933"/>
    <w:rsid w:val="00FF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1505"/>
  <w15:chartTrackingRefBased/>
  <w15:docId w15:val="{1A1E0BF6-6D13-4725-A986-E0C37C68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41755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74C1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C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3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756A"/>
  </w:style>
  <w:style w:type="paragraph" w:styleId="Podnoje">
    <w:name w:val="footer"/>
    <w:basedOn w:val="Normal"/>
    <w:link w:val="PodnojeChar"/>
    <w:uiPriority w:val="99"/>
    <w:unhideWhenUsed/>
    <w:rsid w:val="00837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756A"/>
  </w:style>
  <w:style w:type="character" w:styleId="Hiperveza">
    <w:name w:val="Hyperlink"/>
    <w:basedOn w:val="Zadanifontodlomka"/>
    <w:uiPriority w:val="99"/>
    <w:unhideWhenUsed/>
    <w:rsid w:val="0083756A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837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4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aborsko.hr/" TargetMode="External"/><Relationship Id="rId10" Type="http://schemas.microsoft.com/office/2007/relationships/hdphoto" Target="media/hdphoto1.wdp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OneDrive%20-%20Op&#263;ina%20Saborsko\Radna%20povr&#353;ina\LCW147_IspisPlanaProracunaOpciDioTipI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OneDrive%20-%20Op&#263;ina%20Saborsko\Radna%20povr&#353;ina\LCW147_IspisPlanaProracunaOpciDioTipI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Prihodi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List1!$A$1:$A$7</c:f>
              <c:strCache>
                <c:ptCount val="7"/>
                <c:pt idx="0">
                  <c:v>Prihodi od poreza </c:v>
                </c:pt>
                <c:pt idx="1">
                  <c:v>pomoći iz inozemstva i od subjekata unutar općeg proračuna </c:v>
                </c:pt>
                <c:pt idx="2">
                  <c:v>Prihodi od imovine </c:v>
                </c:pt>
                <c:pt idx="3">
                  <c:v>Prihodi od upravnih i administrativnih pristojbi, pristojbi po posebnim propisima </c:v>
                </c:pt>
                <c:pt idx="4">
                  <c:v>Prihodi od prodaje proizvoda i roba te pruženih usluga 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</c:strCache>
            </c:strRef>
          </c:cat>
          <c:val>
            <c:numRef>
              <c:f>List1!$B$1:$B$7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4049-4C9B-8A83-E0ACAD6F7876}"/>
            </c:ext>
          </c:extLst>
        </c:ser>
        <c:ser>
          <c:idx val="1"/>
          <c:order val="1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4"/>
              <c:layout>
                <c:manualLayout>
                  <c:x val="-7.4298364934341596E-17"/>
                  <c:y val="-4.0858018386108273E-2"/>
                </c:manualLayout>
              </c:layout>
              <c:tx>
                <c:rich>
                  <a:bodyPr/>
                  <a:lstStyle/>
                  <a:p>
                    <a:fld id="{8E94D3B5-C376-4A73-949E-8E2BC8808A21}" type="VALU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[VRIJEDNOST]</a:t>
                    </a:fld>
                    <a:endParaRPr lang="hr-HR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049-4C9B-8A83-E0ACAD6F7876}"/>
                </c:ext>
              </c:extLst>
            </c:dLbl>
            <c:dLbl>
              <c:idx val="5"/>
              <c:layout>
                <c:manualLayout>
                  <c:x val="8.1053698074974676E-3"/>
                  <c:y val="-5.720122574055165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49-4C9B-8A83-E0ACAD6F7876}"/>
                </c:ext>
              </c:extLst>
            </c:dLbl>
            <c:dLbl>
              <c:idx val="6"/>
              <c:layout>
                <c:manualLayout>
                  <c:x val="0"/>
                  <c:y val="-3.67722165474975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49-4C9B-8A83-E0ACAD6F78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List1!$A$1:$A$7</c:f>
              <c:strCache>
                <c:ptCount val="7"/>
                <c:pt idx="0">
                  <c:v>Prihodi od poreza </c:v>
                </c:pt>
                <c:pt idx="1">
                  <c:v>pomoći iz inozemstva i od subjekata unutar općeg proračuna </c:v>
                </c:pt>
                <c:pt idx="2">
                  <c:v>Prihodi od imovine </c:v>
                </c:pt>
                <c:pt idx="3">
                  <c:v>Prihodi od upravnih i administrativnih pristojbi, pristojbi po posebnim propisima </c:v>
                </c:pt>
                <c:pt idx="4">
                  <c:v>Prihodi od prodaje proizvoda i roba te pruženih usluga 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</c:strCache>
            </c:strRef>
          </c:cat>
          <c:val>
            <c:numRef>
              <c:f>List1!$C$1:$C$7</c:f>
              <c:numCache>
                <c:formatCode>#,##0.00</c:formatCode>
                <c:ptCount val="7"/>
                <c:pt idx="0">
                  <c:v>352610</c:v>
                </c:pt>
                <c:pt idx="1">
                  <c:v>603454</c:v>
                </c:pt>
                <c:pt idx="2">
                  <c:v>151612</c:v>
                </c:pt>
                <c:pt idx="3">
                  <c:v>472930</c:v>
                </c:pt>
                <c:pt idx="4">
                  <c:v>100</c:v>
                </c:pt>
                <c:pt idx="5">
                  <c:v>1300</c:v>
                </c:pt>
                <c:pt idx="6">
                  <c:v>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49-4C9B-8A83-E0ACAD6F787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35218512"/>
        <c:axId val="535207696"/>
      </c:barChart>
      <c:catAx>
        <c:axId val="53521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5207696"/>
        <c:crosses val="autoZero"/>
        <c:auto val="1"/>
        <c:lblAlgn val="ctr"/>
        <c:lblOffset val="100"/>
        <c:noMultiLvlLbl val="0"/>
      </c:catAx>
      <c:valAx>
        <c:axId val="535207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521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800"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Rashodi poslovanja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2"/>
          <c:order val="2"/>
          <c:spPr>
            <a:solidFill>
              <a:schemeClr val="accent6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Sheet2!$B$15:$B$21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</c:strCache>
            </c:strRef>
          </c:cat>
          <c:val>
            <c:numRef>
              <c:f>Sheet2!$E$15:$E$21</c:f>
              <c:numCache>
                <c:formatCode>[$-1041A]#,##0.00;\-#,##0.00</c:formatCode>
                <c:ptCount val="7"/>
                <c:pt idx="0">
                  <c:v>160812</c:v>
                </c:pt>
                <c:pt idx="1">
                  <c:v>425303</c:v>
                </c:pt>
                <c:pt idx="2">
                  <c:v>2857</c:v>
                </c:pt>
                <c:pt idx="3">
                  <c:v>4000</c:v>
                </c:pt>
                <c:pt idx="4">
                  <c:v>68100</c:v>
                </c:pt>
                <c:pt idx="5">
                  <c:v>10514</c:v>
                </c:pt>
                <c:pt idx="6">
                  <c:v>120530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83-4343-9A7F-B91DE40B10EC}"/>
            </c:ext>
          </c:extLst>
        </c:ser>
        <c:ser>
          <c:idx val="5"/>
          <c:order val="5"/>
          <c:spPr>
            <a:solidFill>
              <a:schemeClr val="accent6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Sheet2!$B$15:$B$21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</c:strCache>
            </c:strRef>
          </c:cat>
          <c:val>
            <c:numRef>
              <c:f>Sheet2!$H$15:$H$21</c:f>
            </c:numRef>
          </c:val>
          <c:extLst>
            <c:ext xmlns:c16="http://schemas.microsoft.com/office/drawing/2014/chart" uri="{C3380CC4-5D6E-409C-BE32-E72D297353CC}">
              <c16:uniqueId val="{00000001-8C83-4343-9A7F-B91DE40B10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52616928"/>
        <c:axId val="71090072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6">
                      <a:tint val="5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Sheet2!$B$15:$B$21</c15:sqref>
                        </c15:formulaRef>
                      </c:ext>
                    </c:extLst>
                    <c:strCache>
                      <c:ptCount val="7"/>
                      <c:pt idx="0">
                        <c:v>Rashodi za zaposlene</c:v>
                      </c:pt>
                      <c:pt idx="1">
                        <c:v>Materijalni rashodi</c:v>
                      </c:pt>
                      <c:pt idx="2">
                        <c:v>Financijski rashodi</c:v>
                      </c:pt>
                      <c:pt idx="3">
                        <c:v>Subvencije</c:v>
                      </c:pt>
                      <c:pt idx="4">
                        <c:v>Pomoći dane u inozemstvo i unutar općeg proračuna</c:v>
                      </c:pt>
                      <c:pt idx="5">
                        <c:v>Naknade građanima i kućanstvima na temelju osiguranja i druge naknade</c:v>
                      </c:pt>
                      <c:pt idx="6">
                        <c:v>Rashodi za donacije, kazne, naknade šteta i kapitalne pomoći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Sheet2!$C$15:$C$21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8C83-4343-9A7F-B91DE40B10EC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6">
                      <a:tint val="7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Sheet2!$B$15:$B$21</c15:sqref>
                        </c15:formulaRef>
                      </c:ext>
                    </c:extLst>
                    <c:strCache>
                      <c:ptCount val="7"/>
                      <c:pt idx="0">
                        <c:v>Rashodi za zaposlene</c:v>
                      </c:pt>
                      <c:pt idx="1">
                        <c:v>Materijalni rashodi</c:v>
                      </c:pt>
                      <c:pt idx="2">
                        <c:v>Financijski rashodi</c:v>
                      </c:pt>
                      <c:pt idx="3">
                        <c:v>Subvencije</c:v>
                      </c:pt>
                      <c:pt idx="4">
                        <c:v>Pomoći dane u inozemstvo i unutar općeg proračuna</c:v>
                      </c:pt>
                      <c:pt idx="5">
                        <c:v>Naknade građanima i kućanstvima na temelju osiguranja i druge naknade</c:v>
                      </c:pt>
                      <c:pt idx="6">
                        <c:v>Rashodi za donacije, kazne, naknade šteta i kapitalne pomoći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Sheet2!$D$15:$D$21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C83-4343-9A7F-B91DE40B10EC}"/>
                  </c:ext>
                </c:extLst>
              </c15:ser>
            </c15:filteredBarSeries>
            <c15:filteredBarSeries>
              <c15:ser>
                <c:idx val="3"/>
                <c:order val="3"/>
                <c:spPr>
                  <a:solidFill>
                    <a:schemeClr val="accent6">
                      <a:shade val="9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Sheet2!$B$15:$B$21</c15:sqref>
                        </c15:formulaRef>
                      </c:ext>
                    </c:extLst>
                    <c:strCache>
                      <c:ptCount val="7"/>
                      <c:pt idx="0">
                        <c:v>Rashodi za zaposlene</c:v>
                      </c:pt>
                      <c:pt idx="1">
                        <c:v>Materijalni rashodi</c:v>
                      </c:pt>
                      <c:pt idx="2">
                        <c:v>Financijski rashodi</c:v>
                      </c:pt>
                      <c:pt idx="3">
                        <c:v>Subvencije</c:v>
                      </c:pt>
                      <c:pt idx="4">
                        <c:v>Pomoći dane u inozemstvo i unutar općeg proračuna</c:v>
                      </c:pt>
                      <c:pt idx="5">
                        <c:v>Naknade građanima i kućanstvima na temelju osiguranja i druge naknade</c:v>
                      </c:pt>
                      <c:pt idx="6">
                        <c:v>Rashodi za donacije, kazne, naknade šteta i kapitalne pomoći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Sheet2!$F$15:$F$21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C83-4343-9A7F-B91DE40B10EC}"/>
                  </c:ext>
                </c:extLst>
              </c15:ser>
            </c15:filteredBarSeries>
            <c15:filteredBarSeries>
              <c15:ser>
                <c:idx val="4"/>
                <c:order val="4"/>
                <c:spPr>
                  <a:solidFill>
                    <a:schemeClr val="accent6">
                      <a:shade val="7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Sheet2!$B$15:$B$21</c15:sqref>
                        </c15:formulaRef>
                      </c:ext>
                    </c:extLst>
                    <c:strCache>
                      <c:ptCount val="7"/>
                      <c:pt idx="0">
                        <c:v>Rashodi za zaposlene</c:v>
                      </c:pt>
                      <c:pt idx="1">
                        <c:v>Materijalni rashodi</c:v>
                      </c:pt>
                      <c:pt idx="2">
                        <c:v>Financijski rashodi</c:v>
                      </c:pt>
                      <c:pt idx="3">
                        <c:v>Subvencije</c:v>
                      </c:pt>
                      <c:pt idx="4">
                        <c:v>Pomoći dane u inozemstvo i unutar općeg proračuna</c:v>
                      </c:pt>
                      <c:pt idx="5">
                        <c:v>Naknade građanima i kućanstvima na temelju osiguranja i druge naknade</c:v>
                      </c:pt>
                      <c:pt idx="6">
                        <c:v>Rashodi za donacije, kazne, naknade šteta i kapitalne pomoći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Sheet2!$G$15:$G$21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C83-4343-9A7F-B91DE40B10EC}"/>
                  </c:ext>
                </c:extLst>
              </c15:ser>
            </c15:filteredBarSeries>
          </c:ext>
        </c:extLst>
      </c:barChart>
      <c:catAx>
        <c:axId val="452616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0900720"/>
        <c:crosses val="autoZero"/>
        <c:auto val="1"/>
        <c:lblAlgn val="ctr"/>
        <c:lblOffset val="100"/>
        <c:noMultiLvlLbl val="0"/>
      </c:catAx>
      <c:valAx>
        <c:axId val="710900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$-1041A]#,##0.00;\-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2616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Rashodi za nabavu nefinancijske imovine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Sheet2!$B$22</c:f>
              <c:strCache>
                <c:ptCount val="1"/>
                <c:pt idx="0">
                  <c:v>Rashodi za nabavu neproizvedene dugotrajne imovine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Sheet2!$C$22:$H$22</c:f>
              <c:numCache>
                <c:formatCode>General</c:formatCode>
                <c:ptCount val="5"/>
                <c:pt idx="2" formatCode="[$-1041A]#,##0.00;\-#,##0.00">
                  <c:v>70700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C3-4316-8E58-C6CF3478C3DB}"/>
            </c:ext>
          </c:extLst>
        </c:ser>
        <c:ser>
          <c:idx val="1"/>
          <c:order val="1"/>
          <c:tx>
            <c:strRef>
              <c:f>Sheet2!$B$23</c:f>
              <c:strCache>
                <c:ptCount val="1"/>
                <c:pt idx="0">
                  <c:v>Rashodi za nabavu proizvedene dugotrajne imovine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Sheet2!$C$23:$H$23</c:f>
              <c:numCache>
                <c:formatCode>General</c:formatCode>
                <c:ptCount val="5"/>
                <c:pt idx="2" formatCode="[$-1041A]#,##0.00;\-#,##0.00">
                  <c:v>905390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C3-4316-8E58-C6CF3478C3DB}"/>
            </c:ext>
          </c:extLst>
        </c:ser>
        <c:ser>
          <c:idx val="2"/>
          <c:order val="2"/>
          <c:tx>
            <c:strRef>
              <c:f>Sheet2!$B$24</c:f>
              <c:strCache>
                <c:ptCount val="1"/>
                <c:pt idx="0">
                  <c:v>Rashodi za dodatna ulaganja na nefinancijskoj imovini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4.3754924573822226E-2"/>
                  <c:y val="-4.16666666666667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C3-4316-8E58-C6CF3478C3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Sheet2!$C$24:$H$24</c:f>
              <c:numCache>
                <c:formatCode>General</c:formatCode>
                <c:ptCount val="5"/>
                <c:pt idx="2" formatCode="[$-1041A]#,##0.00;\-#,##0.00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C3-4316-8E58-C6CF3478C3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05503760"/>
        <c:axId val="705505008"/>
      </c:barChart>
      <c:catAx>
        <c:axId val="705503760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05505008"/>
        <c:crosses val="autoZero"/>
        <c:auto val="1"/>
        <c:lblAlgn val="ctr"/>
        <c:lblOffset val="100"/>
        <c:noMultiLvlLbl val="0"/>
      </c:catAx>
      <c:valAx>
        <c:axId val="70550500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0550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B351D-BC3E-4509-AF61-F52197BDB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Matijašić</dc:creator>
  <cp:keywords/>
  <dc:description/>
  <cp:lastModifiedBy>Helena Matijašić</cp:lastModifiedBy>
  <cp:revision>19</cp:revision>
  <dcterms:created xsi:type="dcterms:W3CDTF">2023-11-22T13:42:00Z</dcterms:created>
  <dcterms:modified xsi:type="dcterms:W3CDTF">2025-11-21T10:55:00Z</dcterms:modified>
</cp:coreProperties>
</file>